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A2" w:rsidRDefault="005E5EA2" w:rsidP="005E5EA2">
      <w:pPr>
        <w:jc w:val="center"/>
        <w:rPr>
          <w:b/>
        </w:rPr>
      </w:pPr>
      <w:r>
        <w:rPr>
          <w:b/>
        </w:rPr>
        <w:t>АДМИНИСТРАЦИЯ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5E5EA2" w:rsidRDefault="005E5EA2" w:rsidP="005E5EA2"/>
    <w:p w:rsidR="005E5EA2" w:rsidRDefault="005E5EA2" w:rsidP="005E5EA2">
      <w:pPr>
        <w:tabs>
          <w:tab w:val="left" w:pos="2760"/>
          <w:tab w:val="left" w:pos="3880"/>
        </w:tabs>
        <w:jc w:val="both"/>
      </w:pPr>
      <w:r>
        <w:t xml:space="preserve">                                                </w:t>
      </w:r>
    </w:p>
    <w:p w:rsidR="005E5EA2" w:rsidRDefault="005E5EA2" w:rsidP="005E5EA2">
      <w:pPr>
        <w:tabs>
          <w:tab w:val="left" w:pos="2760"/>
          <w:tab w:val="left" w:pos="3880"/>
        </w:tabs>
        <w:jc w:val="both"/>
        <w:rPr>
          <w:b/>
          <w:bCs/>
        </w:rPr>
      </w:pPr>
      <w:r>
        <w:t xml:space="preserve">                                                </w:t>
      </w:r>
      <w:r>
        <w:rPr>
          <w:b/>
        </w:rPr>
        <w:t xml:space="preserve">    ПОСТАНОВЛЕНИЕ №268</w:t>
      </w:r>
    </w:p>
    <w:p w:rsidR="005E5EA2" w:rsidRDefault="005E5EA2" w:rsidP="005E5EA2">
      <w:pPr>
        <w:shd w:val="clear" w:color="auto" w:fill="FFFFFF"/>
        <w:ind w:right="4113"/>
        <w:rPr>
          <w:color w:val="000000"/>
        </w:rPr>
      </w:pPr>
    </w:p>
    <w:p w:rsidR="005E5EA2" w:rsidRDefault="005E5EA2" w:rsidP="005E5EA2">
      <w:pPr>
        <w:shd w:val="clear" w:color="auto" w:fill="FFFFFF"/>
        <w:spacing w:line="480" w:lineRule="auto"/>
        <w:ind w:right="4113"/>
        <w:rPr>
          <w:color w:val="000000"/>
        </w:rPr>
      </w:pPr>
      <w:r>
        <w:t xml:space="preserve">    «21»  сентября  2020г.</w:t>
      </w:r>
    </w:p>
    <w:p w:rsidR="005E5EA2" w:rsidRDefault="005E5EA2" w:rsidP="005E5EA2">
      <w:pPr>
        <w:jc w:val="both"/>
        <w:rPr>
          <w:color w:val="000000"/>
        </w:rPr>
      </w:pPr>
      <w:r>
        <w:rPr>
          <w:color w:val="000000"/>
        </w:rPr>
        <w:t xml:space="preserve">О         проведении         публичных       слушаний   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</w:t>
      </w:r>
    </w:p>
    <w:p w:rsidR="005E5EA2" w:rsidRDefault="005E5EA2" w:rsidP="005E5EA2">
      <w:pPr>
        <w:jc w:val="both"/>
      </w:pPr>
      <w:proofErr w:type="gramStart"/>
      <w:r>
        <w:t>утверждении</w:t>
      </w:r>
      <w:proofErr w:type="gramEnd"/>
      <w:r>
        <w:t xml:space="preserve"> </w:t>
      </w:r>
      <w:r w:rsidR="00E2430D">
        <w:t xml:space="preserve"> </w:t>
      </w:r>
      <w:r>
        <w:t xml:space="preserve"> проекта</w:t>
      </w:r>
      <w:r w:rsidR="00E2430D">
        <w:t xml:space="preserve">   </w:t>
      </w:r>
      <w:r>
        <w:t xml:space="preserve"> межевания   земельного</w:t>
      </w:r>
      <w:r w:rsidR="00E2430D">
        <w:t xml:space="preserve">  </w:t>
      </w:r>
      <w:r>
        <w:t xml:space="preserve"> участка</w:t>
      </w:r>
    </w:p>
    <w:p w:rsidR="005E5EA2" w:rsidRDefault="005E5EA2" w:rsidP="005E5EA2">
      <w:pPr>
        <w:jc w:val="both"/>
      </w:pPr>
      <w:r>
        <w:t xml:space="preserve">под  </w:t>
      </w:r>
      <w:r w:rsidR="00E2430D">
        <w:t xml:space="preserve">  </w:t>
      </w:r>
      <w:r>
        <w:t xml:space="preserve">многоквартирными  домами,  расположенными    </w:t>
      </w:r>
      <w:proofErr w:type="gramStart"/>
      <w:r>
        <w:t>по</w:t>
      </w:r>
      <w:proofErr w:type="gramEnd"/>
      <w:r>
        <w:t xml:space="preserve">  </w:t>
      </w:r>
    </w:p>
    <w:p w:rsidR="005E5EA2" w:rsidRDefault="005E5EA2" w:rsidP="005E5E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адресу: </w:t>
      </w:r>
      <w:r w:rsidR="00E2430D">
        <w:rPr>
          <w:color w:val="000000"/>
        </w:rPr>
        <w:t xml:space="preserve">   </w:t>
      </w:r>
      <w:r>
        <w:rPr>
          <w:color w:val="000000"/>
        </w:rPr>
        <w:t xml:space="preserve"> Курская  </w:t>
      </w:r>
      <w:r w:rsidR="00E2430D">
        <w:rPr>
          <w:color w:val="000000"/>
        </w:rPr>
        <w:t xml:space="preserve">    </w:t>
      </w:r>
      <w:r>
        <w:rPr>
          <w:color w:val="000000"/>
        </w:rPr>
        <w:t>область,   Курчатовский           район,</w:t>
      </w:r>
    </w:p>
    <w:p w:rsidR="005E5EA2" w:rsidRDefault="005E5EA2" w:rsidP="005E5E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п. им. К. Либкнехта, ул. Мира,23,27,29  и  </w:t>
      </w:r>
      <w:proofErr w:type="gramStart"/>
      <w:r>
        <w:rPr>
          <w:color w:val="000000"/>
        </w:rPr>
        <w:t>предоставлении</w:t>
      </w:r>
      <w:proofErr w:type="gramEnd"/>
    </w:p>
    <w:p w:rsidR="005E5EA2" w:rsidRDefault="005E5EA2" w:rsidP="005E5E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разрешения</w:t>
      </w:r>
      <w:r w:rsidR="00E2430D">
        <w:rPr>
          <w:color w:val="000000"/>
        </w:rPr>
        <w:t xml:space="preserve"> </w:t>
      </w:r>
      <w:r>
        <w:rPr>
          <w:color w:val="000000"/>
        </w:rPr>
        <w:t xml:space="preserve"> на </w:t>
      </w:r>
      <w:r w:rsidR="00E2430D">
        <w:rPr>
          <w:color w:val="000000"/>
        </w:rPr>
        <w:t xml:space="preserve"> </w:t>
      </w:r>
      <w:r>
        <w:rPr>
          <w:color w:val="000000"/>
        </w:rPr>
        <w:t>отклонение</w:t>
      </w:r>
      <w:r w:rsidR="00E2430D">
        <w:rPr>
          <w:color w:val="000000"/>
        </w:rPr>
        <w:t xml:space="preserve"> </w:t>
      </w:r>
      <w:r>
        <w:rPr>
          <w:color w:val="000000"/>
        </w:rPr>
        <w:t xml:space="preserve"> от</w:t>
      </w:r>
      <w:r w:rsidR="00E2430D">
        <w:rPr>
          <w:color w:val="000000"/>
        </w:rPr>
        <w:t xml:space="preserve">     </w:t>
      </w:r>
      <w:r>
        <w:rPr>
          <w:color w:val="000000"/>
        </w:rPr>
        <w:t xml:space="preserve"> предельных параметров</w:t>
      </w:r>
    </w:p>
    <w:p w:rsidR="005E5EA2" w:rsidRDefault="005E5EA2" w:rsidP="005E5E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разрешенного строительства</w:t>
      </w:r>
      <w:proofErr w:type="gramStart"/>
      <w:r>
        <w:rPr>
          <w:color w:val="000000"/>
        </w:rPr>
        <w:t xml:space="preserve"> ,</w:t>
      </w:r>
      <w:proofErr w:type="gramEnd"/>
      <w:r w:rsidR="00E2430D">
        <w:rPr>
          <w:color w:val="000000"/>
        </w:rPr>
        <w:t xml:space="preserve">      </w:t>
      </w:r>
      <w:r>
        <w:rPr>
          <w:color w:val="000000"/>
        </w:rPr>
        <w:t xml:space="preserve"> реконструкции объектов</w:t>
      </w:r>
    </w:p>
    <w:p w:rsidR="005E5EA2" w:rsidRDefault="005E5EA2" w:rsidP="005E5E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капитального</w:t>
      </w:r>
      <w:r w:rsidR="00E2430D">
        <w:rPr>
          <w:color w:val="000000"/>
        </w:rPr>
        <w:t xml:space="preserve">    </w:t>
      </w:r>
      <w:r>
        <w:rPr>
          <w:color w:val="000000"/>
        </w:rPr>
        <w:t xml:space="preserve"> строительства, </w:t>
      </w:r>
      <w:proofErr w:type="gramStart"/>
      <w:r>
        <w:rPr>
          <w:color w:val="000000"/>
        </w:rPr>
        <w:t>расположенных</w:t>
      </w:r>
      <w:proofErr w:type="gramEnd"/>
      <w:r>
        <w:rPr>
          <w:color w:val="000000"/>
        </w:rPr>
        <w:t xml:space="preserve"> по адресу: </w:t>
      </w:r>
    </w:p>
    <w:p w:rsidR="005E5EA2" w:rsidRDefault="005E5EA2" w:rsidP="005E5E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Курская область, Курчатовский район, п. им. К. Либкнехта</w:t>
      </w:r>
    </w:p>
    <w:p w:rsidR="005E5EA2" w:rsidRDefault="005E5EA2" w:rsidP="005E5E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ул. К.Маркса,1</w:t>
      </w:r>
      <w:r w:rsidR="008E41B7">
        <w:rPr>
          <w:color w:val="000000"/>
        </w:rPr>
        <w:t>0</w:t>
      </w:r>
      <w:r>
        <w:rPr>
          <w:color w:val="000000"/>
        </w:rPr>
        <w:t>2</w:t>
      </w:r>
    </w:p>
    <w:p w:rsidR="005E5EA2" w:rsidRDefault="005E5EA2" w:rsidP="005E5EA2">
      <w:pPr>
        <w:shd w:val="clear" w:color="auto" w:fill="FFFFFF"/>
        <w:ind w:left="360" w:firstLine="774"/>
        <w:jc w:val="both"/>
        <w:rPr>
          <w:color w:val="000000"/>
        </w:rPr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5E5EA2" w:rsidP="005E5EA2">
      <w:pPr>
        <w:autoSpaceDE w:val="0"/>
        <w:autoSpaceDN w:val="0"/>
        <w:adjustRightInd w:val="0"/>
        <w:ind w:firstLine="426"/>
        <w:jc w:val="both"/>
        <w:rPr>
          <w:u w:val="single"/>
        </w:rPr>
      </w:pPr>
      <w:r>
        <w:t>Рассмотрев заявлени</w:t>
      </w:r>
      <w:r w:rsidR="00D43B3E">
        <w:t>е</w:t>
      </w:r>
      <w:r>
        <w:t xml:space="preserve">  </w:t>
      </w:r>
      <w:proofErr w:type="spellStart"/>
      <w:r>
        <w:t>Русановой</w:t>
      </w:r>
      <w:proofErr w:type="spellEnd"/>
      <w:r>
        <w:t xml:space="preserve"> Анны Михайловны, собственника земельного участка, расположенного по адресу</w:t>
      </w:r>
      <w:proofErr w:type="gramStart"/>
      <w:r>
        <w:t xml:space="preserve"> :</w:t>
      </w:r>
      <w:proofErr w:type="gramEnd"/>
      <w:r w:rsidRPr="005E5EA2">
        <w:t xml:space="preserve"> </w:t>
      </w:r>
      <w:r>
        <w:t>Курская область, Курчатовский район, п. ми. К. Либкнехта,      ул. К. Маркса,1</w:t>
      </w:r>
      <w:r w:rsidR="008E41B7">
        <w:t>0</w:t>
      </w:r>
      <w:r>
        <w:t xml:space="preserve">2,  </w:t>
      </w:r>
      <w:r w:rsidR="00E2430D">
        <w:t xml:space="preserve"> а так же  в целях </w:t>
      </w:r>
      <w:r>
        <w:t xml:space="preserve"> </w:t>
      </w:r>
      <w:proofErr w:type="gramStart"/>
      <w:r w:rsidR="00E2430D">
        <w:t>необходимости утверждения проектов межевания  дворовых территорий</w:t>
      </w:r>
      <w:proofErr w:type="gramEnd"/>
      <w:r w:rsidR="00E2430D">
        <w:t xml:space="preserve"> по адресу:</w:t>
      </w:r>
      <w:r w:rsidR="00E2430D" w:rsidRPr="00E2430D">
        <w:t xml:space="preserve"> </w:t>
      </w:r>
      <w:r w:rsidR="00E2430D">
        <w:t xml:space="preserve">Курская область, Курчатовский район, п. ми. </w:t>
      </w:r>
      <w:proofErr w:type="gramStart"/>
      <w:r w:rsidR="00E2430D">
        <w:t xml:space="preserve">К. Либкнехта, ул. Мира 23,27,29  </w:t>
      </w:r>
      <w:r>
        <w:t>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>
        <w:rPr>
          <w:b/>
          <w:bCs/>
        </w:rPr>
        <w:t xml:space="preserve">, </w:t>
      </w:r>
      <w:hyperlink r:id="rId6" w:history="1">
        <w:r>
          <w:rPr>
            <w:rStyle w:val="a3"/>
            <w:color w:val="auto"/>
            <w:u w:val="none"/>
          </w:rPr>
          <w:t>ст. 4</w:t>
        </w:r>
      </w:hyperlink>
      <w:r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 РФ,   Уставом поселка имени К. Либкнехта Курчатовского района Курской области, Административным регламентом предоставления</w:t>
      </w:r>
      <w:proofErr w:type="gramEnd"/>
      <w:r>
        <w:t xml:space="preserve"> муниципальной услуги «Предоставление разрешения на отклонение от предельных параметров разрешенного строительства</w:t>
      </w:r>
      <w:proofErr w:type="gramStart"/>
      <w:r>
        <w:t xml:space="preserve"> ,</w:t>
      </w:r>
      <w:proofErr w:type="gramEnd"/>
      <w:r>
        <w:t xml:space="preserve"> реконструкции объектов капитального строительства», утвержденным постановлением Главы поселка имени К. Либкнехта Курчатовского района Курской области от   Администрация поселка имени К. Либкнехта Курчатовского района Курской области</w:t>
      </w:r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5E5EA2" w:rsidP="005E5EA2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</w:t>
      </w:r>
      <w:r>
        <w:rPr>
          <w:b/>
          <w:bCs/>
          <w:color w:val="000000"/>
        </w:rPr>
        <w:t xml:space="preserve"> ПОСТАНОВЛЯЕТ</w:t>
      </w:r>
      <w:r>
        <w:rPr>
          <w:bCs/>
          <w:color w:val="000000"/>
        </w:rPr>
        <w:t>:</w:t>
      </w:r>
    </w:p>
    <w:p w:rsidR="005E5EA2" w:rsidRDefault="005E5EA2" w:rsidP="005E5EA2">
      <w:pPr>
        <w:shd w:val="clear" w:color="auto" w:fill="FFFFFF"/>
        <w:ind w:firstLine="426"/>
        <w:jc w:val="both"/>
        <w:rPr>
          <w:bCs/>
          <w:color w:val="000000"/>
        </w:rPr>
      </w:pPr>
    </w:p>
    <w:p w:rsidR="005E5EA2" w:rsidRDefault="005E5EA2" w:rsidP="005E5EA2">
      <w:pPr>
        <w:shd w:val="clear" w:color="auto" w:fill="FFFFFF"/>
        <w:ind w:firstLine="426"/>
        <w:jc w:val="both"/>
        <w:rPr>
          <w:bCs/>
          <w:color w:val="000000"/>
        </w:rPr>
      </w:pPr>
    </w:p>
    <w:p w:rsidR="005E5EA2" w:rsidRDefault="005E5EA2" w:rsidP="005E5EA2">
      <w:pPr>
        <w:shd w:val="clear" w:color="auto" w:fill="FFFFFF"/>
        <w:ind w:firstLine="426"/>
        <w:jc w:val="both"/>
        <w:rPr>
          <w:bCs/>
          <w:color w:val="000000"/>
        </w:rPr>
      </w:pPr>
    </w:p>
    <w:p w:rsidR="00D852E6" w:rsidRDefault="001055DE" w:rsidP="001055DE">
      <w:pPr>
        <w:shd w:val="clear" w:color="auto" w:fill="FFFFFF"/>
        <w:jc w:val="both"/>
      </w:pPr>
      <w:r>
        <w:t xml:space="preserve">    1.</w:t>
      </w:r>
      <w:r w:rsidR="005E5EA2" w:rsidRPr="003308F2">
        <w:t>Провести</w:t>
      </w:r>
      <w:r w:rsidR="005E5EA2">
        <w:t xml:space="preserve"> </w:t>
      </w:r>
      <w:r w:rsidR="00D852E6">
        <w:t>01</w:t>
      </w:r>
      <w:r w:rsidR="005E5EA2" w:rsidRPr="003308F2">
        <w:t>.</w:t>
      </w:r>
      <w:r w:rsidR="00D852E6">
        <w:t>10</w:t>
      </w:r>
      <w:r w:rsidR="005E5EA2" w:rsidRPr="003308F2">
        <w:t>.20</w:t>
      </w:r>
      <w:r w:rsidR="005E5EA2">
        <w:t>20</w:t>
      </w:r>
      <w:r w:rsidR="005E5EA2" w:rsidRPr="003308F2">
        <w:t>г. в 1</w:t>
      </w:r>
      <w:r w:rsidR="005E5EA2">
        <w:t>4</w:t>
      </w:r>
      <w:r w:rsidR="005E5EA2" w:rsidRPr="003308F2">
        <w:t xml:space="preserve">.00 часов в здании </w:t>
      </w:r>
      <w:r w:rsidR="005E5EA2">
        <w:t xml:space="preserve">Администрации поселка  имени К. Либкнехта </w:t>
      </w:r>
      <w:r w:rsidR="005E5EA2" w:rsidRPr="003308F2">
        <w:t xml:space="preserve"> Курчатовского района публичные  слушания </w:t>
      </w:r>
      <w:r w:rsidR="00D852E6">
        <w:t>по следующим вопросам</w:t>
      </w:r>
      <w:proofErr w:type="gramStart"/>
      <w:r w:rsidR="00D852E6">
        <w:t xml:space="preserve"> :</w:t>
      </w:r>
      <w:proofErr w:type="gramEnd"/>
    </w:p>
    <w:p w:rsidR="001055DE" w:rsidRDefault="001055DE" w:rsidP="001055DE">
      <w:pPr>
        <w:pStyle w:val="a5"/>
        <w:shd w:val="clear" w:color="auto" w:fill="FFFFFF"/>
        <w:ind w:left="510"/>
        <w:jc w:val="both"/>
      </w:pPr>
    </w:p>
    <w:p w:rsidR="000B7374" w:rsidRDefault="00D852E6" w:rsidP="001055DE">
      <w:pPr>
        <w:shd w:val="clear" w:color="auto" w:fill="FFFFFF"/>
        <w:jc w:val="both"/>
      </w:pPr>
      <w:r>
        <w:t xml:space="preserve">1) </w:t>
      </w:r>
      <w:r w:rsidR="005E5EA2">
        <w:t>предоставлени</w:t>
      </w:r>
      <w:r>
        <w:t>е</w:t>
      </w:r>
      <w:r w:rsidR="005E5EA2">
        <w:t xml:space="preserve"> разрешения на отклонение от предельных параметров разрешенного строительства, реконструкции объект</w:t>
      </w:r>
      <w:r w:rsidR="00D43B3E">
        <w:t>а</w:t>
      </w:r>
      <w:r w:rsidR="005E5EA2">
        <w:t xml:space="preserve"> капитального строительства,</w:t>
      </w:r>
      <w:r w:rsidR="005E5EA2" w:rsidRPr="001055DE">
        <w:rPr>
          <w:color w:val="000000"/>
        </w:rPr>
        <w:t xml:space="preserve">  расположенн</w:t>
      </w:r>
      <w:r w:rsidR="00D43B3E">
        <w:rPr>
          <w:color w:val="000000"/>
        </w:rPr>
        <w:t>ого</w:t>
      </w:r>
      <w:r w:rsidR="005E5EA2" w:rsidRPr="001055DE">
        <w:rPr>
          <w:color w:val="000000"/>
        </w:rPr>
        <w:t xml:space="preserve"> по адресу  Курская область, Курчатовский район, п. им.</w:t>
      </w:r>
      <w:r w:rsidRPr="001055DE">
        <w:rPr>
          <w:color w:val="000000"/>
        </w:rPr>
        <w:t xml:space="preserve"> </w:t>
      </w:r>
      <w:r w:rsidR="005E5EA2" w:rsidRPr="001055DE">
        <w:rPr>
          <w:color w:val="000000"/>
        </w:rPr>
        <w:t>К.</w:t>
      </w:r>
      <w:r w:rsidRPr="001055DE">
        <w:rPr>
          <w:color w:val="000000"/>
        </w:rPr>
        <w:t xml:space="preserve"> </w:t>
      </w:r>
      <w:r w:rsidR="005E5EA2" w:rsidRPr="001055DE">
        <w:rPr>
          <w:color w:val="000000"/>
        </w:rPr>
        <w:t>Либкнехта</w:t>
      </w:r>
      <w:r w:rsidRPr="001055DE">
        <w:rPr>
          <w:color w:val="000000"/>
        </w:rPr>
        <w:t>:  ул. К. Маркса,1</w:t>
      </w:r>
      <w:r w:rsidR="008E41B7">
        <w:rPr>
          <w:color w:val="000000"/>
        </w:rPr>
        <w:t>0</w:t>
      </w:r>
      <w:r w:rsidRPr="001055DE">
        <w:rPr>
          <w:color w:val="000000"/>
        </w:rPr>
        <w:t xml:space="preserve">2 </w:t>
      </w:r>
      <w:r w:rsidRPr="00D852E6">
        <w:t xml:space="preserve"> </w:t>
      </w:r>
    </w:p>
    <w:p w:rsidR="005E5EA2" w:rsidRDefault="00D852E6" w:rsidP="000B7374">
      <w:pPr>
        <w:shd w:val="clear" w:color="auto" w:fill="FFFFFF"/>
        <w:jc w:val="both"/>
      </w:pPr>
      <w:r>
        <w:t xml:space="preserve">2) утверждение </w:t>
      </w:r>
      <w:r w:rsidRPr="003308F2">
        <w:t>проект</w:t>
      </w:r>
      <w:r>
        <w:t>ов</w:t>
      </w:r>
      <w:r w:rsidRPr="003308F2">
        <w:t xml:space="preserve"> межевания территори</w:t>
      </w:r>
      <w:r>
        <w:t>й</w:t>
      </w:r>
      <w:r w:rsidRPr="003308F2">
        <w:t xml:space="preserve"> земельн</w:t>
      </w:r>
      <w:r>
        <w:t xml:space="preserve">ых </w:t>
      </w:r>
      <w:r w:rsidRPr="003308F2">
        <w:t xml:space="preserve"> участк</w:t>
      </w:r>
      <w:r>
        <w:t>ов</w:t>
      </w:r>
      <w:r w:rsidRPr="003308F2">
        <w:t xml:space="preserve"> под многоквартирным</w:t>
      </w:r>
      <w:r>
        <w:t>и</w:t>
      </w:r>
      <w:r w:rsidRPr="003308F2">
        <w:t xml:space="preserve"> жилым</w:t>
      </w:r>
      <w:r>
        <w:t>и</w:t>
      </w:r>
      <w:r w:rsidRPr="003308F2">
        <w:t xml:space="preserve"> дом</w:t>
      </w:r>
      <w:r>
        <w:t>ами</w:t>
      </w:r>
      <w:r w:rsidRPr="003308F2">
        <w:t>,</w:t>
      </w:r>
      <w:r>
        <w:t xml:space="preserve"> расположенными </w:t>
      </w:r>
      <w:r w:rsidRPr="003308F2">
        <w:t xml:space="preserve"> по адресу: Курская область, Курчатовский район, </w:t>
      </w:r>
      <w:r>
        <w:t>поселок имени К. Либкнехта, ул. Мира д.23,27 и 29</w:t>
      </w:r>
      <w:r w:rsidRPr="003308F2">
        <w:t xml:space="preserve"> </w:t>
      </w:r>
      <w:r>
        <w:t xml:space="preserve">  </w:t>
      </w:r>
    </w:p>
    <w:p w:rsidR="000B7374" w:rsidRDefault="000B7374" w:rsidP="000B7374">
      <w:pPr>
        <w:shd w:val="clear" w:color="auto" w:fill="FFFFFF"/>
        <w:jc w:val="both"/>
        <w:rPr>
          <w:color w:val="000000"/>
        </w:rPr>
      </w:pPr>
    </w:p>
    <w:p w:rsidR="005E5EA2" w:rsidRPr="003308F2" w:rsidRDefault="001055DE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    </w:t>
      </w:r>
      <w:r w:rsidR="005E5EA2" w:rsidRPr="003308F2">
        <w:t>2. Создать комиссию по обсуждению проект</w:t>
      </w:r>
      <w:r w:rsidR="00D852E6">
        <w:t xml:space="preserve">ов </w:t>
      </w:r>
      <w:r w:rsidR="005E5EA2" w:rsidRPr="003308F2">
        <w:t xml:space="preserve"> межевания территори</w:t>
      </w:r>
      <w:r w:rsidR="00D852E6">
        <w:t>й</w:t>
      </w:r>
      <w:r w:rsidR="005E5EA2" w:rsidRPr="003308F2">
        <w:t xml:space="preserve"> земельн</w:t>
      </w:r>
      <w:r w:rsidR="00D852E6">
        <w:t xml:space="preserve">ых </w:t>
      </w:r>
      <w:r w:rsidR="005E5EA2" w:rsidRPr="003308F2">
        <w:t xml:space="preserve"> участк</w:t>
      </w:r>
      <w:r w:rsidR="00D852E6">
        <w:t>ов</w:t>
      </w:r>
      <w:r>
        <w:t>,</w:t>
      </w:r>
      <w:r w:rsidR="005E5EA2" w:rsidRPr="003308F2">
        <w:t xml:space="preserve"> по приему и учету предложений по н</w:t>
      </w:r>
      <w:r>
        <w:t>им</w:t>
      </w:r>
      <w:r w:rsidR="005E5EA2" w:rsidRPr="003308F2">
        <w:t xml:space="preserve"> и</w:t>
      </w:r>
      <w:r w:rsidR="005E5EA2">
        <w:t xml:space="preserve"> предоставлению </w:t>
      </w:r>
      <w:r w:rsidR="005E5EA2" w:rsidRPr="00D44365">
        <w:t xml:space="preserve"> </w:t>
      </w:r>
      <w:r w:rsidR="005E5EA2">
        <w:t xml:space="preserve">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5E5EA2" w:rsidRPr="003308F2">
        <w:t xml:space="preserve"> утвердить ее состав (Приложение №</w:t>
      </w:r>
      <w:r w:rsidR="000B7374">
        <w:t>1</w:t>
      </w:r>
      <w:r w:rsidR="005E5EA2" w:rsidRPr="003308F2">
        <w:t>).</w:t>
      </w:r>
    </w:p>
    <w:p w:rsidR="005E5EA2" w:rsidRPr="003308F2" w:rsidRDefault="001055DE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   </w:t>
      </w:r>
      <w:r w:rsidR="005E5EA2" w:rsidRPr="003308F2">
        <w:t>3. Утвердить положение о порядке участия граждан в обсуждении проекта межевания территории земельного участка</w:t>
      </w:r>
      <w:r w:rsidR="005E5EA2">
        <w:t xml:space="preserve"> </w:t>
      </w:r>
      <w:r w:rsidR="005E5EA2" w:rsidRPr="003308F2">
        <w:t>и</w:t>
      </w:r>
      <w:r w:rsidR="005E5EA2">
        <w:t xml:space="preserve"> предоставлению </w:t>
      </w:r>
      <w:r w:rsidR="005E5EA2" w:rsidRPr="00D44365">
        <w:t xml:space="preserve"> </w:t>
      </w:r>
      <w:r w:rsidR="005E5EA2"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E5EA2" w:rsidRPr="003308F2">
        <w:t xml:space="preserve"> (Приложение №</w:t>
      </w:r>
      <w:r w:rsidR="000B7374">
        <w:t>2</w:t>
      </w:r>
      <w:r w:rsidR="005E5EA2" w:rsidRPr="003308F2">
        <w:t>).</w:t>
      </w:r>
    </w:p>
    <w:p w:rsidR="005E5EA2" w:rsidRDefault="001055DE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  </w:t>
      </w:r>
      <w:r w:rsidR="005E5EA2">
        <w:t>4</w:t>
      </w:r>
      <w:r w:rsidR="005E5EA2" w:rsidRPr="003308F2">
        <w:t>. </w:t>
      </w:r>
      <w:bookmarkStart w:id="0" w:name="_GoBack"/>
      <w:bookmarkEnd w:id="0"/>
      <w:r w:rsidR="005E5EA2" w:rsidRPr="003308F2">
        <w:t>Постановление вступает в силу со дня его официального опубликования.</w:t>
      </w:r>
    </w:p>
    <w:p w:rsidR="005E5EA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</w:p>
    <w:p w:rsidR="005E5EA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>Глава поселка имени К. Либкнехта</w:t>
      </w:r>
    </w:p>
    <w:p w:rsidR="005E5EA2" w:rsidRPr="003308F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Курчатовского района                                                                                  А. М. </w:t>
      </w:r>
      <w:proofErr w:type="spellStart"/>
      <w:r>
        <w:t>Туточкин</w:t>
      </w:r>
      <w:proofErr w:type="spellEnd"/>
    </w:p>
    <w:p w:rsidR="000C1839" w:rsidRDefault="008E41B7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  <w:r w:rsidRPr="000B7374">
        <w:rPr>
          <w:rFonts w:ascii="Helvetica" w:hAnsi="Helvetica" w:cs="Helvetica"/>
          <w:sz w:val="21"/>
          <w:szCs w:val="21"/>
        </w:rPr>
        <w:t xml:space="preserve">                                                                                           </w:t>
      </w: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  <w:r w:rsidRPr="000B7374">
        <w:rPr>
          <w:rFonts w:ascii="Helvetica" w:hAnsi="Helvetica" w:cs="Helvetica"/>
          <w:sz w:val="21"/>
          <w:szCs w:val="21"/>
        </w:rPr>
        <w:t xml:space="preserve"> </w:t>
      </w: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right"/>
      </w:pPr>
      <w:r w:rsidRPr="000B7374">
        <w:rPr>
          <w:rFonts w:ascii="Helvetica" w:hAnsi="Helvetica" w:cs="Helvetica"/>
          <w:sz w:val="21"/>
          <w:szCs w:val="21"/>
        </w:rPr>
        <w:t xml:space="preserve"> </w:t>
      </w:r>
      <w:r w:rsidRPr="000B7374">
        <w:t>Приложение №</w:t>
      </w:r>
      <w:r>
        <w:t>1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right"/>
      </w:pPr>
      <w:r w:rsidRPr="000B7374">
        <w:t xml:space="preserve">                                                                                               к  постановлению Администрации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right"/>
      </w:pPr>
      <w:r w:rsidRPr="000B7374">
        <w:lastRenderedPageBreak/>
        <w:t xml:space="preserve">                                                                                                 поселка имени К. Либкнехта Курчатовского района Курской области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center"/>
      </w:pPr>
      <w:r w:rsidRPr="000B7374">
        <w:t xml:space="preserve">                                                                                                     от 12.02.2019 г. №55</w:t>
      </w:r>
    </w:p>
    <w:p w:rsidR="000B7374" w:rsidRPr="000B7374" w:rsidRDefault="000B7374" w:rsidP="000B7374">
      <w:pPr>
        <w:shd w:val="clear" w:color="auto" w:fill="FFFFFF"/>
        <w:spacing w:after="150" w:line="300" w:lineRule="atLeast"/>
      </w:pPr>
    </w:p>
    <w:p w:rsidR="000B7374" w:rsidRPr="000B7374" w:rsidRDefault="000B7374" w:rsidP="000B737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rPr>
          <w:rFonts w:eastAsiaTheme="minorHAnsi"/>
          <w:b/>
          <w:lang w:eastAsia="en-US"/>
        </w:rPr>
      </w:pPr>
      <w:r w:rsidRPr="000B7374">
        <w:rPr>
          <w:rFonts w:asciiTheme="minorHAnsi" w:eastAsiaTheme="minorHAnsi" w:hAnsiTheme="minorHAnsi" w:cstheme="minorBidi"/>
          <w:b/>
          <w:sz w:val="22"/>
          <w:szCs w:val="22"/>
        </w:rPr>
        <w:tab/>
      </w:r>
      <w:r w:rsidRPr="000B7374">
        <w:rPr>
          <w:rFonts w:eastAsiaTheme="minorHAnsi"/>
          <w:b/>
          <w:sz w:val="22"/>
          <w:szCs w:val="22"/>
        </w:rPr>
        <w:t>К</w:t>
      </w:r>
      <w:r w:rsidRPr="000B7374">
        <w:rPr>
          <w:rFonts w:eastAsiaTheme="minorHAnsi"/>
          <w:b/>
          <w:lang w:eastAsia="en-US"/>
        </w:rPr>
        <w:t xml:space="preserve">омиссия </w:t>
      </w: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2" w:hanging="992"/>
        <w:contextualSpacing/>
        <w:rPr>
          <w:rFonts w:asciiTheme="minorHAnsi" w:eastAsiaTheme="minorHAnsi" w:hAnsiTheme="minorHAnsi" w:cstheme="minorBidi"/>
          <w:b/>
          <w:sz w:val="22"/>
          <w:szCs w:val="22"/>
        </w:rPr>
      </w:pPr>
      <w:r w:rsidRPr="000B7374">
        <w:rPr>
          <w:rFonts w:eastAsiaTheme="minorHAnsi"/>
          <w:b/>
          <w:lang w:eastAsia="en-US"/>
        </w:rPr>
        <w:t>по обсуждению проекта межевания территории земельного участка по приему и                учету предложений по нему.</w:t>
      </w: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3" w:hanging="993"/>
        <w:rPr>
          <w:rFonts w:eastAsiaTheme="minorHAnsi"/>
          <w:lang w:eastAsia="en-US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336"/>
      </w:tblGrid>
      <w:tr w:rsidR="000B7374" w:rsidRPr="000B7374" w:rsidTr="00FF5B11">
        <w:tc>
          <w:tcPr>
            <w:tcW w:w="2269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Тюрин Е.Е.</w:t>
            </w:r>
          </w:p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336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Заместитель Главы Администрации  поселка имени</w:t>
            </w:r>
          </w:p>
          <w:p w:rsidR="000B7374" w:rsidRPr="000B7374" w:rsidRDefault="000B7374" w:rsidP="000B7374">
            <w:pPr>
              <w:tabs>
                <w:tab w:val="left" w:pos="3705"/>
              </w:tabs>
              <w:spacing w:after="200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 xml:space="preserve">К. Либкнехта  </w:t>
            </w:r>
            <w:proofErr w:type="gramStart"/>
            <w:r w:rsidRPr="000B7374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0B7374">
              <w:rPr>
                <w:rFonts w:eastAsiaTheme="minorHAnsi"/>
                <w:lang w:eastAsia="en-US"/>
              </w:rPr>
              <w:t>председатель)</w:t>
            </w:r>
          </w:p>
        </w:tc>
      </w:tr>
      <w:tr w:rsidR="000B7374" w:rsidRPr="000B7374" w:rsidTr="00FF5B11">
        <w:tc>
          <w:tcPr>
            <w:tcW w:w="2269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 xml:space="preserve">Емельянова Л. Н. </w:t>
            </w:r>
          </w:p>
        </w:tc>
        <w:tc>
          <w:tcPr>
            <w:tcW w:w="7336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специалист МКУ «Управление хозяйственного обслуживания»</w:t>
            </w:r>
          </w:p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поселка имени К. Либкнехта (зам.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B7374">
              <w:rPr>
                <w:rFonts w:eastAsiaTheme="minorHAnsi"/>
                <w:lang w:eastAsia="en-US"/>
              </w:rPr>
              <w:t>председателя комиссии)</w:t>
            </w:r>
          </w:p>
        </w:tc>
      </w:tr>
      <w:tr w:rsidR="000B7374" w:rsidRPr="000B7374" w:rsidTr="00FF5B11">
        <w:tc>
          <w:tcPr>
            <w:tcW w:w="2269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0B7374">
              <w:rPr>
                <w:rFonts w:eastAsiaTheme="minorHAnsi"/>
                <w:lang w:eastAsia="en-US"/>
              </w:rPr>
              <w:t>Карханина</w:t>
            </w:r>
            <w:proofErr w:type="spellEnd"/>
            <w:r w:rsidRPr="000B7374">
              <w:rPr>
                <w:rFonts w:eastAsiaTheme="minorHAnsi"/>
                <w:lang w:eastAsia="en-US"/>
              </w:rPr>
              <w:t xml:space="preserve"> Т.Е.</w:t>
            </w:r>
          </w:p>
        </w:tc>
        <w:tc>
          <w:tcPr>
            <w:tcW w:w="7336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Гл. специалист-эксперт Администрации  поселка имени</w:t>
            </w:r>
          </w:p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К. Либкнехта</w:t>
            </w:r>
          </w:p>
        </w:tc>
      </w:tr>
      <w:tr w:rsidR="000B7374" w:rsidRPr="000B7374" w:rsidTr="00FF5B11">
        <w:tc>
          <w:tcPr>
            <w:tcW w:w="2269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 xml:space="preserve">Власова Г. А. </w:t>
            </w:r>
          </w:p>
        </w:tc>
        <w:tc>
          <w:tcPr>
            <w:tcW w:w="7336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И. о. директора МКУ «Управление хозяйственного обслуживания»</w:t>
            </w:r>
          </w:p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поселка имени К. Либкнехта</w:t>
            </w:r>
          </w:p>
        </w:tc>
      </w:tr>
      <w:tr w:rsidR="000B7374" w:rsidRPr="000B7374" w:rsidTr="00FF5B11">
        <w:tc>
          <w:tcPr>
            <w:tcW w:w="2269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rPr>
                <w:rFonts w:eastAsiaTheme="minorHAnsi"/>
                <w:lang w:eastAsia="en-US"/>
              </w:rPr>
            </w:pPr>
            <w:proofErr w:type="spellStart"/>
            <w:r w:rsidRPr="000B7374">
              <w:rPr>
                <w:rFonts w:eastAsiaTheme="minorHAnsi"/>
                <w:lang w:eastAsia="en-US"/>
              </w:rPr>
              <w:t>Забровская</w:t>
            </w:r>
            <w:proofErr w:type="spellEnd"/>
            <w:r w:rsidRPr="000B7374">
              <w:rPr>
                <w:rFonts w:eastAsiaTheme="minorHAnsi"/>
                <w:lang w:eastAsia="en-US"/>
              </w:rPr>
              <w:t xml:space="preserve"> Т. Е.</w:t>
            </w:r>
          </w:p>
        </w:tc>
        <w:tc>
          <w:tcPr>
            <w:tcW w:w="7336" w:type="dxa"/>
          </w:tcPr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Специалист МКУ «Управление хозяйственного обслуживания»</w:t>
            </w:r>
          </w:p>
          <w:p w:rsidR="000B7374" w:rsidRPr="000B7374" w:rsidRDefault="000B7374" w:rsidP="000B7374">
            <w:pPr>
              <w:tabs>
                <w:tab w:val="left" w:pos="3705"/>
              </w:tabs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0B7374">
              <w:rPr>
                <w:rFonts w:eastAsiaTheme="minorHAnsi"/>
                <w:lang w:eastAsia="en-US"/>
              </w:rPr>
              <w:t>поселка имени К. Либкнехта</w:t>
            </w:r>
          </w:p>
        </w:tc>
      </w:tr>
    </w:tbl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/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  <w:r w:rsidRPr="000B7374">
        <w:t xml:space="preserve">                                                                                                                                                               </w:t>
      </w:r>
      <w:r w:rsidRPr="000B7374">
        <w:rPr>
          <w:rFonts w:ascii="Helvetica" w:hAnsi="Helvetica" w:cs="Helvetica"/>
          <w:sz w:val="21"/>
          <w:szCs w:val="21"/>
        </w:rPr>
        <w:t xml:space="preserve">                                                                                                                        </w:t>
      </w: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Default="000B7374" w:rsidP="000B7374">
      <w:pPr>
        <w:shd w:val="clear" w:color="auto" w:fill="FFFFFF"/>
        <w:spacing w:after="150" w:line="300" w:lineRule="atLeast"/>
        <w:contextualSpacing/>
        <w:jc w:val="right"/>
        <w:rPr>
          <w:rFonts w:ascii="Helvetica" w:hAnsi="Helvetica" w:cs="Helvetica"/>
          <w:sz w:val="21"/>
          <w:szCs w:val="21"/>
        </w:rPr>
      </w:pP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right"/>
      </w:pPr>
      <w:r w:rsidRPr="000B7374">
        <w:rPr>
          <w:rFonts w:ascii="Helvetica" w:hAnsi="Helvetica" w:cs="Helvetica"/>
          <w:sz w:val="21"/>
          <w:szCs w:val="21"/>
        </w:rPr>
        <w:t xml:space="preserve">    </w:t>
      </w:r>
      <w:r w:rsidRPr="000B7374">
        <w:t>Приложение №</w:t>
      </w:r>
      <w:r>
        <w:t>2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right"/>
      </w:pPr>
      <w:r w:rsidRPr="000B7374">
        <w:t xml:space="preserve">                                                                                               к  постановлению Администрации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right"/>
      </w:pPr>
      <w:r w:rsidRPr="000B7374">
        <w:lastRenderedPageBreak/>
        <w:t xml:space="preserve">                                                                                                 поселка имени К. Либкнехта Курчатовского района Курской области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contextualSpacing/>
        <w:jc w:val="center"/>
      </w:pPr>
      <w:r w:rsidRPr="000B7374">
        <w:t xml:space="preserve">                                                                                                     от  </w:t>
      </w:r>
      <w:r>
        <w:t>21</w:t>
      </w:r>
      <w:r w:rsidRPr="000B7374">
        <w:t>.0</w:t>
      </w:r>
      <w:r>
        <w:t>9</w:t>
      </w:r>
      <w:r w:rsidRPr="000B7374">
        <w:t>.20</w:t>
      </w:r>
      <w:r>
        <w:t>20</w:t>
      </w:r>
      <w:r w:rsidRPr="000B7374">
        <w:t xml:space="preserve"> г. №</w:t>
      </w:r>
      <w:r>
        <w:t>268</w:t>
      </w: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3" w:hanging="993"/>
        <w:rPr>
          <w:rFonts w:asciiTheme="minorHAnsi" w:eastAsiaTheme="minorHAnsi" w:hAnsiTheme="minorHAnsi" w:cstheme="minorBidi"/>
          <w:sz w:val="22"/>
          <w:szCs w:val="22"/>
        </w:rPr>
      </w:pPr>
      <w:r w:rsidRPr="000B7374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3" w:hanging="993"/>
        <w:rPr>
          <w:rFonts w:asciiTheme="minorHAnsi" w:eastAsiaTheme="minorHAnsi" w:hAnsiTheme="minorHAnsi" w:cstheme="minorBidi"/>
          <w:sz w:val="22"/>
          <w:szCs w:val="22"/>
        </w:rPr>
      </w:pP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2" w:hanging="992"/>
        <w:contextualSpacing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2" w:hanging="992"/>
        <w:contextualSpacing/>
        <w:rPr>
          <w:rFonts w:eastAsiaTheme="minorHAnsi"/>
          <w:b/>
          <w:lang w:eastAsia="en-US"/>
        </w:rPr>
      </w:pPr>
      <w:r w:rsidRPr="000B7374">
        <w:rPr>
          <w:rFonts w:eastAsiaTheme="minorHAnsi"/>
          <w:b/>
          <w:lang w:eastAsia="en-US"/>
        </w:rPr>
        <w:t xml:space="preserve">                                                        Положение </w:t>
      </w: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2" w:hanging="992"/>
        <w:contextualSpacing/>
        <w:rPr>
          <w:rFonts w:eastAsiaTheme="minorHAnsi"/>
          <w:b/>
          <w:lang w:eastAsia="en-US"/>
        </w:rPr>
      </w:pP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2" w:hanging="992"/>
        <w:contextualSpacing/>
        <w:rPr>
          <w:rFonts w:eastAsiaTheme="minorHAnsi"/>
          <w:b/>
          <w:lang w:eastAsia="en-US"/>
        </w:rPr>
      </w:pPr>
      <w:r w:rsidRPr="000B7374">
        <w:rPr>
          <w:rFonts w:eastAsiaTheme="minorHAnsi"/>
          <w:b/>
          <w:lang w:eastAsia="en-US"/>
        </w:rPr>
        <w:t>о порядке участия граждан в обсуждении проекта межевания территории</w:t>
      </w:r>
    </w:p>
    <w:p w:rsidR="000B7374" w:rsidRPr="000B7374" w:rsidRDefault="000B7374" w:rsidP="000B7374">
      <w:pPr>
        <w:tabs>
          <w:tab w:val="left" w:pos="3705"/>
        </w:tabs>
        <w:spacing w:after="200" w:line="276" w:lineRule="auto"/>
        <w:ind w:left="992" w:hanging="992"/>
        <w:contextualSpacing/>
        <w:rPr>
          <w:rFonts w:asciiTheme="minorHAnsi" w:eastAsiaTheme="minorHAnsi" w:hAnsiTheme="minorHAnsi" w:cstheme="minorBidi"/>
          <w:b/>
          <w:sz w:val="22"/>
          <w:szCs w:val="22"/>
        </w:rPr>
      </w:pPr>
      <w:r w:rsidRPr="000B7374">
        <w:rPr>
          <w:rFonts w:eastAsiaTheme="minorHAnsi"/>
          <w:b/>
          <w:lang w:eastAsia="en-US"/>
        </w:rPr>
        <w:t xml:space="preserve">                                                 земельного участка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 w:rsidRPr="000B7374">
        <w:rPr>
          <w:rFonts w:ascii="Helvetica" w:hAnsi="Helvetica" w:cs="Helvetica"/>
          <w:color w:val="555555"/>
          <w:sz w:val="21"/>
          <w:szCs w:val="21"/>
        </w:rPr>
        <w:t> 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jc w:val="both"/>
      </w:pPr>
      <w:r w:rsidRPr="000B7374">
        <w:t>1.   </w:t>
      </w:r>
      <w:proofErr w:type="gramStart"/>
      <w:r w:rsidRPr="000B7374">
        <w:t>Настоящие Положение разработано в соответствии со статьей 5.1, 46 Градостроительного кодекса Российской Федерации, статьей 28 Федерального закона от 06.10.2003 № 131 – ФЗ  «Об общих принципах организации местного самоуправления в Российской  Федерации», частью 2 статьи 6 Федерального закона от 29.12.2004 № 191 – ФЗ «О введении в действие Градостроительного кодекса Российской Федерации»,  статьей 16 Федерального закона от 29.12.2004 № 189 – ФЗ «О введении в действие</w:t>
      </w:r>
      <w:proofErr w:type="gramEnd"/>
      <w:r w:rsidRPr="000B7374">
        <w:t xml:space="preserve"> Жилищного кодекса Российской Федерации» и в соответствии со ст.43 Градостроительного кодекса Российской Федерации, ст.11.3Земельного кодекса Российской Федерации и регулирует вопросы участия граждан в обсуждении проекта межевания территории земельного участка под многоквартирным жилым домом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jc w:val="both"/>
      </w:pPr>
      <w:r w:rsidRPr="000B7374">
        <w:t>2.   Обсуждение проекта межевания территории земельного участка под многоквартирным жилым домом начинается со дня официального опубликования (обнародования) указанного проекта постановления Администрации поселка имени К. Либкнехта Курчатовского района  Курской области.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jc w:val="both"/>
      </w:pPr>
      <w:r w:rsidRPr="000B7374">
        <w:t xml:space="preserve">3.   Все предложения граждан по существу обсуждаемых вопросов направляются в комиссию по адресу: Курская область,  Курчатовский район, п. им. К. </w:t>
      </w:r>
      <w:proofErr w:type="spellStart"/>
      <w:r w:rsidRPr="000B7374">
        <w:t>Либкнехта</w:t>
      </w:r>
      <w:proofErr w:type="gramStart"/>
      <w:r w:rsidRPr="000B7374">
        <w:t>,у</w:t>
      </w:r>
      <w:proofErr w:type="gramEnd"/>
      <w:r w:rsidRPr="000B7374">
        <w:t>л</w:t>
      </w:r>
      <w:proofErr w:type="spellEnd"/>
      <w:r w:rsidRPr="000B7374">
        <w:t>. З. Х. Суворова,7а  ( Администрация поселка имени К. Либкнехта Курчатовского района Курской области).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jc w:val="both"/>
      </w:pPr>
      <w:r w:rsidRPr="000B7374">
        <w:t>4.   Обсуждение признано на основе широкой гласности, сопоставления и изучения различных мнений способствовать выработке конструктивных предложений по межевания территории земельного участка под многоквартирным жилым домом.</w:t>
      </w:r>
    </w:p>
    <w:p w:rsidR="000B7374" w:rsidRPr="000B7374" w:rsidRDefault="000B7374" w:rsidP="000B7374">
      <w:pPr>
        <w:shd w:val="clear" w:color="auto" w:fill="FFFFFF"/>
        <w:spacing w:after="150" w:line="300" w:lineRule="atLeast"/>
        <w:jc w:val="both"/>
      </w:pPr>
      <w:r w:rsidRPr="000B7374">
        <w:t>5.   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0B7374" w:rsidRDefault="000B7374"/>
    <w:sectPr w:rsidR="000B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20FBF"/>
    <w:multiLevelType w:val="hybridMultilevel"/>
    <w:tmpl w:val="18FAB232"/>
    <w:lvl w:ilvl="0" w:tplc="AFD864F2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71"/>
    <w:rsid w:val="000B7374"/>
    <w:rsid w:val="001055DE"/>
    <w:rsid w:val="005306D3"/>
    <w:rsid w:val="005E5EA2"/>
    <w:rsid w:val="008E41B7"/>
    <w:rsid w:val="00B652EF"/>
    <w:rsid w:val="00D43B3E"/>
    <w:rsid w:val="00D852E6"/>
    <w:rsid w:val="00E2430D"/>
    <w:rsid w:val="00F1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ED994188F93F693262808AEFF18D2E632A27413A791AFFD555B2A0CC02F7083202B3D7E63468CBC8I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2020-09-18T06:55:00Z</dcterms:created>
  <dcterms:modified xsi:type="dcterms:W3CDTF">2020-09-22T10:47:00Z</dcterms:modified>
</cp:coreProperties>
</file>