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 xml:space="preserve">АДМИНИСТРАЦИЯ </w:t>
      </w: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ПОСЕЛКА ИМЕНИ К.ЛИБКНЕХТА</w:t>
      </w: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КУРЧАТОВСКОГО РАЙОНА КУРСКОЙ ОБЛАСТИ</w:t>
      </w:r>
    </w:p>
    <w:p w:rsidR="009C1E3D" w:rsidRPr="00077166" w:rsidRDefault="009C1E3D" w:rsidP="009C1E3D">
      <w:pPr>
        <w:jc w:val="center"/>
        <w:rPr>
          <w:sz w:val="28"/>
          <w:szCs w:val="28"/>
        </w:rPr>
      </w:pP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</w:t>
      </w:r>
      <w:r w:rsidRPr="00077166">
        <w:rPr>
          <w:b/>
          <w:sz w:val="28"/>
          <w:szCs w:val="28"/>
        </w:rPr>
        <w:t xml:space="preserve">ТАНОВЛЕНИЕ </w:t>
      </w:r>
      <w:r>
        <w:rPr>
          <w:b/>
          <w:sz w:val="28"/>
          <w:szCs w:val="28"/>
        </w:rPr>
        <w:t>№</w:t>
      </w:r>
      <w:r w:rsidR="0067758B">
        <w:rPr>
          <w:b/>
          <w:sz w:val="28"/>
          <w:szCs w:val="28"/>
        </w:rPr>
        <w:t>275</w:t>
      </w:r>
    </w:p>
    <w:p w:rsidR="009C1E3D" w:rsidRDefault="009C1E3D" w:rsidP="009C1E3D">
      <w:pPr>
        <w:ind w:left="4956" w:hanging="4956"/>
        <w:rPr>
          <w:b/>
          <w:bCs/>
        </w:rPr>
      </w:pPr>
    </w:p>
    <w:p w:rsidR="009C1E3D" w:rsidRPr="004D229D" w:rsidRDefault="0067758B" w:rsidP="009C1E3D">
      <w:pPr>
        <w:ind w:left="4956" w:hanging="4956"/>
        <w:rPr>
          <w:bCs/>
          <w:u w:val="single"/>
        </w:rPr>
      </w:pPr>
      <w:r>
        <w:rPr>
          <w:bCs/>
        </w:rPr>
        <w:t>от «05» июля 2019</w:t>
      </w:r>
      <w:r w:rsidR="009C1E3D">
        <w:rPr>
          <w:bCs/>
        </w:rPr>
        <w:t xml:space="preserve">г.   </w:t>
      </w:r>
    </w:p>
    <w:p w:rsidR="009C1E3D" w:rsidRDefault="009C1E3D" w:rsidP="009C1E3D">
      <w:pPr>
        <w:pStyle w:val="ConsPlusTitle"/>
        <w:widowControl/>
        <w:rPr>
          <w:b w:val="0"/>
        </w:rPr>
      </w:pPr>
    </w:p>
    <w:p w:rsidR="009C1E3D" w:rsidRDefault="009C1E3D" w:rsidP="009C1E3D">
      <w:pPr>
        <w:pStyle w:val="ConsPlusTitle"/>
        <w:widowControl/>
        <w:rPr>
          <w:b w:val="0"/>
        </w:rPr>
      </w:pPr>
      <w:r>
        <w:rPr>
          <w:b w:val="0"/>
        </w:rPr>
        <w:t xml:space="preserve">О проведении аукциона </w:t>
      </w:r>
      <w:proofErr w:type="gramStart"/>
      <w:r>
        <w:rPr>
          <w:b w:val="0"/>
        </w:rPr>
        <w:t>по</w:t>
      </w:r>
      <w:proofErr w:type="gramEnd"/>
    </w:p>
    <w:p w:rsidR="009C1E3D" w:rsidRDefault="00080A48" w:rsidP="009C1E3D">
      <w:pPr>
        <w:pStyle w:val="ConsPlusTitle"/>
        <w:widowControl/>
        <w:rPr>
          <w:b w:val="0"/>
        </w:rPr>
      </w:pPr>
      <w:r>
        <w:rPr>
          <w:b w:val="0"/>
        </w:rPr>
        <w:t>п</w:t>
      </w:r>
      <w:r w:rsidR="008C5FE7">
        <w:rPr>
          <w:b w:val="0"/>
        </w:rPr>
        <w:t>родаже муниципального имущества</w:t>
      </w:r>
      <w:r w:rsidR="00C10AB2">
        <w:rPr>
          <w:b w:val="0"/>
        </w:rPr>
        <w:t>:</w:t>
      </w:r>
    </w:p>
    <w:p w:rsidR="00C10AB2" w:rsidRPr="00C10AB2" w:rsidRDefault="00C10AB2" w:rsidP="009C1E3D">
      <w:pPr>
        <w:pStyle w:val="ConsPlusTitle"/>
        <w:widowControl/>
        <w:rPr>
          <w:b w:val="0"/>
          <w:kern w:val="1"/>
        </w:rPr>
      </w:pPr>
      <w:r w:rsidRPr="00C10AB2">
        <w:rPr>
          <w:b w:val="0"/>
          <w:kern w:val="1"/>
        </w:rPr>
        <w:t>земельный участок по адресу:</w:t>
      </w:r>
    </w:p>
    <w:p w:rsidR="00C10AB2" w:rsidRPr="00C10AB2" w:rsidRDefault="00C10AB2" w:rsidP="009C1E3D">
      <w:pPr>
        <w:pStyle w:val="ConsPlusTitle"/>
        <w:widowControl/>
        <w:rPr>
          <w:b w:val="0"/>
          <w:kern w:val="1"/>
        </w:rPr>
      </w:pPr>
      <w:r w:rsidRPr="00C10AB2">
        <w:rPr>
          <w:b w:val="0"/>
          <w:kern w:val="1"/>
        </w:rPr>
        <w:t xml:space="preserve"> Курская область, Курчатовский район</w:t>
      </w:r>
    </w:p>
    <w:p w:rsidR="00C10AB2" w:rsidRPr="00C10AB2" w:rsidRDefault="00C10AB2" w:rsidP="009C1E3D">
      <w:pPr>
        <w:pStyle w:val="ConsPlusTitle"/>
        <w:widowControl/>
        <w:rPr>
          <w:b w:val="0"/>
        </w:rPr>
      </w:pPr>
      <w:r w:rsidRPr="00C10AB2">
        <w:rPr>
          <w:b w:val="0"/>
          <w:kern w:val="1"/>
        </w:rPr>
        <w:t xml:space="preserve"> </w:t>
      </w:r>
      <w:proofErr w:type="spellStart"/>
      <w:r w:rsidRPr="00C10AB2">
        <w:rPr>
          <w:b w:val="0"/>
          <w:kern w:val="1"/>
        </w:rPr>
        <w:t>п.им.К.либкнехта</w:t>
      </w:r>
      <w:proofErr w:type="spellEnd"/>
      <w:r w:rsidRPr="00C10AB2">
        <w:rPr>
          <w:b w:val="0"/>
          <w:kern w:val="1"/>
        </w:rPr>
        <w:t xml:space="preserve">, ул. </w:t>
      </w:r>
      <w:proofErr w:type="gramStart"/>
      <w:r w:rsidRPr="00C10AB2">
        <w:rPr>
          <w:b w:val="0"/>
          <w:kern w:val="1"/>
        </w:rPr>
        <w:t>Курская</w:t>
      </w:r>
      <w:proofErr w:type="gramEnd"/>
      <w:r w:rsidRPr="00C10AB2">
        <w:rPr>
          <w:b w:val="0"/>
          <w:kern w:val="1"/>
        </w:rPr>
        <w:t>,47</w:t>
      </w:r>
    </w:p>
    <w:p w:rsidR="009C1E3D" w:rsidRDefault="009C1E3D" w:rsidP="009C1E3D">
      <w:pPr>
        <w:ind w:firstLine="567"/>
        <w:jc w:val="both"/>
      </w:pPr>
    </w:p>
    <w:p w:rsidR="00021258" w:rsidRDefault="009C1E3D" w:rsidP="00080A48">
      <w:pPr>
        <w:ind w:firstLine="709"/>
        <w:jc w:val="both"/>
        <w:rPr>
          <w:rFonts w:eastAsia="Calibri"/>
          <w:lang w:eastAsia="en-US"/>
        </w:rPr>
      </w:pPr>
      <w:r>
        <w:t xml:space="preserve">В целях эффективного и рационального использования муниципальной собственности </w:t>
      </w:r>
      <w:r w:rsidR="00021258">
        <w:rPr>
          <w:color w:val="000000"/>
          <w:shd w:val="clear" w:color="auto" w:fill="FFFFFF"/>
        </w:rPr>
        <w:t xml:space="preserve">и на основании </w:t>
      </w:r>
      <w:proofErr w:type="gramStart"/>
      <w:r w:rsidR="00021258">
        <w:rPr>
          <w:color w:val="000000"/>
          <w:shd w:val="clear" w:color="auto" w:fill="FFFFFF"/>
        </w:rPr>
        <w:t>Решения Собрания депутатов поселка имени</w:t>
      </w:r>
      <w:proofErr w:type="gramEnd"/>
      <w:r w:rsidR="00021258">
        <w:rPr>
          <w:color w:val="000000"/>
          <w:shd w:val="clear" w:color="auto" w:fill="FFFFFF"/>
        </w:rPr>
        <w:t xml:space="preserve"> К. Либкнехта Курчатовск</w:t>
      </w:r>
      <w:r w:rsidR="0067758B">
        <w:rPr>
          <w:color w:val="000000"/>
          <w:shd w:val="clear" w:color="auto" w:fill="FFFFFF"/>
        </w:rPr>
        <w:t>ого района Курской области от 06.12.2018г. № 147</w:t>
      </w:r>
      <w:r w:rsidR="00021258">
        <w:rPr>
          <w:color w:val="000000"/>
          <w:shd w:val="clear" w:color="auto" w:fill="FFFFFF"/>
        </w:rPr>
        <w:t xml:space="preserve"> «О прогнозном плане (программе) приватизации муни</w:t>
      </w:r>
      <w:r w:rsidR="0067758B">
        <w:rPr>
          <w:color w:val="000000"/>
          <w:shd w:val="clear" w:color="auto" w:fill="FFFFFF"/>
        </w:rPr>
        <w:t>ципального имущества на 2019</w:t>
      </w:r>
      <w:r w:rsidR="00021258">
        <w:rPr>
          <w:color w:val="000000"/>
          <w:shd w:val="clear" w:color="auto" w:fill="FFFFFF"/>
        </w:rPr>
        <w:t xml:space="preserve"> год», и действующего законодательства РФ,</w:t>
      </w:r>
    </w:p>
    <w:p w:rsidR="00021258" w:rsidRDefault="00021258" w:rsidP="00080A48">
      <w:pPr>
        <w:ind w:firstLine="709"/>
        <w:jc w:val="both"/>
        <w:rPr>
          <w:rFonts w:eastAsia="Calibri"/>
          <w:lang w:eastAsia="en-US"/>
        </w:rPr>
      </w:pPr>
    </w:p>
    <w:p w:rsidR="009C1E3D" w:rsidRPr="00021258" w:rsidRDefault="009C1E3D" w:rsidP="00080A48">
      <w:pPr>
        <w:ind w:firstLine="709"/>
        <w:jc w:val="both"/>
        <w:rPr>
          <w:rFonts w:eastAsia="Calibri"/>
          <w:lang w:eastAsia="en-US"/>
        </w:rPr>
      </w:pPr>
      <w:r>
        <w:t>ПОСТАНОВЛЯЮ:</w:t>
      </w:r>
    </w:p>
    <w:p w:rsidR="009C1E3D" w:rsidRDefault="009C1E3D" w:rsidP="00080A48">
      <w:pPr>
        <w:ind w:firstLine="709"/>
        <w:jc w:val="both"/>
      </w:pPr>
    </w:p>
    <w:p w:rsidR="008C5FE7" w:rsidRDefault="00614B48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1. </w:t>
      </w:r>
      <w:r w:rsidR="009C1E3D" w:rsidRPr="00741C8B">
        <w:rPr>
          <w:kern w:val="1"/>
        </w:rPr>
        <w:t xml:space="preserve">Провести </w:t>
      </w:r>
      <w:r w:rsidR="00C10AB2">
        <w:rPr>
          <w:kern w:val="1"/>
        </w:rPr>
        <w:t xml:space="preserve"> 05.08</w:t>
      </w:r>
      <w:r w:rsidR="009C1E3D">
        <w:rPr>
          <w:kern w:val="1"/>
        </w:rPr>
        <w:t>.</w:t>
      </w:r>
      <w:r w:rsidR="009C1E3D" w:rsidRPr="00741C8B">
        <w:rPr>
          <w:kern w:val="1"/>
        </w:rPr>
        <w:t>201</w:t>
      </w:r>
      <w:r w:rsidR="00C10AB2">
        <w:rPr>
          <w:kern w:val="1"/>
        </w:rPr>
        <w:t>9</w:t>
      </w:r>
      <w:r w:rsidR="00B22DD7">
        <w:rPr>
          <w:kern w:val="1"/>
        </w:rPr>
        <w:t xml:space="preserve"> </w:t>
      </w:r>
      <w:r w:rsidR="009C1E3D" w:rsidRPr="00741C8B">
        <w:rPr>
          <w:kern w:val="1"/>
        </w:rPr>
        <w:t xml:space="preserve">г. </w:t>
      </w:r>
      <w:r w:rsidR="00C10AB2">
        <w:rPr>
          <w:kern w:val="1"/>
        </w:rPr>
        <w:t>в 11</w:t>
      </w:r>
      <w:r w:rsidR="008C5FE7">
        <w:rPr>
          <w:kern w:val="1"/>
        </w:rPr>
        <w:t xml:space="preserve"> час. 0</w:t>
      </w:r>
      <w:r w:rsidR="001F65CF">
        <w:rPr>
          <w:kern w:val="1"/>
        </w:rPr>
        <w:t xml:space="preserve">0 мин. </w:t>
      </w:r>
      <w:r w:rsidR="009C1E3D">
        <w:rPr>
          <w:kern w:val="1"/>
        </w:rPr>
        <w:t xml:space="preserve">аукцион по продаже муниципального имущества: </w:t>
      </w:r>
    </w:p>
    <w:p w:rsidR="009C1E3D" w:rsidRDefault="008C5FE7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</w:t>
      </w:r>
      <w:r w:rsidR="009A15AB">
        <w:rPr>
          <w:kern w:val="1"/>
        </w:rPr>
        <w:t xml:space="preserve"> земельный участок с кадастровым</w:t>
      </w:r>
      <w:r w:rsidR="006B2AD4">
        <w:rPr>
          <w:kern w:val="1"/>
        </w:rPr>
        <w:t xml:space="preserve"> номер</w:t>
      </w:r>
      <w:r w:rsidR="00C10AB2">
        <w:rPr>
          <w:kern w:val="1"/>
        </w:rPr>
        <w:t>ом 46:12:060109:33, площадью 1163 кв.м., расположенный</w:t>
      </w:r>
      <w:r w:rsidR="009A15AB">
        <w:rPr>
          <w:kern w:val="1"/>
        </w:rPr>
        <w:t xml:space="preserve"> по адресу: Курска</w:t>
      </w:r>
      <w:r w:rsidR="00C10AB2">
        <w:rPr>
          <w:kern w:val="1"/>
        </w:rPr>
        <w:t>я область, Курчатовский рай</w:t>
      </w:r>
      <w:r w:rsidR="008A2951">
        <w:rPr>
          <w:kern w:val="1"/>
        </w:rPr>
        <w:t xml:space="preserve">он, </w:t>
      </w:r>
      <w:proofErr w:type="spellStart"/>
      <w:r w:rsidR="00C10AB2">
        <w:rPr>
          <w:kern w:val="1"/>
        </w:rPr>
        <w:t>п</w:t>
      </w:r>
      <w:r w:rsidR="009A15AB">
        <w:rPr>
          <w:kern w:val="1"/>
        </w:rPr>
        <w:t>.им.К.либкнехта</w:t>
      </w:r>
      <w:proofErr w:type="spellEnd"/>
      <w:r w:rsidR="00C10AB2">
        <w:rPr>
          <w:kern w:val="1"/>
        </w:rPr>
        <w:t>, ул. Курская,47</w:t>
      </w:r>
      <w:r>
        <w:rPr>
          <w:kern w:val="1"/>
        </w:rPr>
        <w:t>(Лот № 1);</w:t>
      </w:r>
    </w:p>
    <w:p w:rsidR="009C1E3D" w:rsidRDefault="00614B48" w:rsidP="00080A48">
      <w:pPr>
        <w:tabs>
          <w:tab w:val="left" w:pos="0"/>
        </w:tabs>
        <w:ind w:firstLine="709"/>
        <w:jc w:val="both"/>
      </w:pPr>
      <w:r>
        <w:t xml:space="preserve">2. </w:t>
      </w:r>
      <w:r w:rsidR="009C1E3D">
        <w:t>Утвердить текст информационного извещения (Приложение №1). Опубликовать информационное извещение о проведении аукциона в газете Администрации поселка имени К.Либкнехта Курчатовского района Курской области «Муниципальный вестник», на официальном сайте администрации поселка имени К.Либкнехта Курчатовского района Курской области (</w:t>
      </w:r>
      <w:proofErr w:type="spellStart"/>
      <w:r>
        <w:t>поселок-клибкнехта</w:t>
      </w:r>
      <w:proofErr w:type="gramStart"/>
      <w:r>
        <w:t>.р</w:t>
      </w:r>
      <w:proofErr w:type="gramEnd"/>
      <w:r>
        <w:t>ф</w:t>
      </w:r>
      <w:proofErr w:type="spellEnd"/>
      <w:r w:rsidR="009C1E3D">
        <w:t>) и официальном сайте Российской Федерации (</w:t>
      </w:r>
      <w:r w:rsidR="009C1E3D">
        <w:rPr>
          <w:lang w:val="en-US"/>
        </w:rPr>
        <w:t>www</w:t>
      </w:r>
      <w:r w:rsidR="009C1E3D">
        <w:t>.</w:t>
      </w:r>
      <w:proofErr w:type="spellStart"/>
      <w:r w:rsidR="009C1E3D">
        <w:rPr>
          <w:lang w:val="en-US"/>
        </w:rPr>
        <w:t>torgi</w:t>
      </w:r>
      <w:proofErr w:type="spellEnd"/>
      <w:r w:rsidR="009C1E3D">
        <w:t>.</w:t>
      </w:r>
      <w:proofErr w:type="spellStart"/>
      <w:r w:rsidR="009C1E3D">
        <w:rPr>
          <w:lang w:val="en-US"/>
        </w:rPr>
        <w:t>gov</w:t>
      </w:r>
      <w:proofErr w:type="spellEnd"/>
      <w:r w:rsidR="009C1E3D">
        <w:t>.</w:t>
      </w:r>
      <w:proofErr w:type="spellStart"/>
      <w:r w:rsidR="009C1E3D">
        <w:rPr>
          <w:lang w:val="en-US"/>
        </w:rPr>
        <w:t>ru</w:t>
      </w:r>
      <w:proofErr w:type="spellEnd"/>
      <w:r>
        <w:t>).</w:t>
      </w:r>
    </w:p>
    <w:p w:rsidR="009C1E3D" w:rsidRPr="00A034EB" w:rsidRDefault="00614B48" w:rsidP="00080A4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9C1E3D">
        <w:rPr>
          <w:color w:val="000000"/>
        </w:rPr>
        <w:t>Утвердить Положение об организации продажи муниципального имущества на аукционе (Приложение №2).</w:t>
      </w:r>
    </w:p>
    <w:p w:rsidR="009C1E3D" w:rsidRDefault="00614B48" w:rsidP="00080A48">
      <w:pPr>
        <w:tabs>
          <w:tab w:val="left" w:pos="0"/>
        </w:tabs>
        <w:ind w:firstLine="709"/>
        <w:jc w:val="both"/>
      </w:pPr>
      <w:r>
        <w:t xml:space="preserve">4. </w:t>
      </w:r>
      <w:r w:rsidR="009C1E3D">
        <w:t>Прием заявок от участнико</w:t>
      </w:r>
      <w:r w:rsidR="00C10AB2">
        <w:t xml:space="preserve">в аукциона возложить на ведущего специалиста-юриста </w:t>
      </w:r>
      <w:proofErr w:type="spellStart"/>
      <w:r w:rsidR="00C10AB2">
        <w:t>Забровскую</w:t>
      </w:r>
      <w:proofErr w:type="spellEnd"/>
      <w:r w:rsidR="009C1E3D">
        <w:t xml:space="preserve"> Т.Е. </w:t>
      </w:r>
    </w:p>
    <w:p w:rsidR="00614B48" w:rsidRDefault="00614B48" w:rsidP="00080A48">
      <w:pPr>
        <w:tabs>
          <w:tab w:val="left" w:pos="0"/>
        </w:tabs>
        <w:ind w:firstLine="709"/>
        <w:jc w:val="both"/>
      </w:pPr>
      <w:r>
        <w:t xml:space="preserve">5. </w:t>
      </w:r>
      <w:r w:rsidR="009C1E3D">
        <w:t xml:space="preserve">Разместить документацию по проведению аукциона </w:t>
      </w:r>
      <w:r>
        <w:t>в газете Администрации поселка имени К. Либкнехта Курчатовского района Курской области «Муниципальный вестник», на официальном сайте администрации поселка имени К. Либкнехта Курчатовского района Курской области (</w:t>
      </w:r>
      <w:proofErr w:type="spellStart"/>
      <w:r>
        <w:t>поселок-клибкнехта</w:t>
      </w:r>
      <w:proofErr w:type="gramStart"/>
      <w:r>
        <w:t>.р</w:t>
      </w:r>
      <w:proofErr w:type="gramEnd"/>
      <w:r>
        <w:t>ф</w:t>
      </w:r>
      <w:proofErr w:type="spellEnd"/>
      <w:r>
        <w:t>) и официальном сайте Российской Федерации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9C1E3D" w:rsidRPr="009607D5" w:rsidRDefault="00614B48" w:rsidP="00080A48">
      <w:pPr>
        <w:tabs>
          <w:tab w:val="left" w:pos="585"/>
        </w:tabs>
        <w:ind w:firstLine="709"/>
        <w:jc w:val="both"/>
      </w:pPr>
      <w:r>
        <w:t xml:space="preserve">6. </w:t>
      </w:r>
      <w:proofErr w:type="gramStart"/>
      <w:r w:rsidR="009C1E3D" w:rsidRPr="009607D5">
        <w:rPr>
          <w:color w:val="000000"/>
        </w:rPr>
        <w:t>Контроль за</w:t>
      </w:r>
      <w:proofErr w:type="gramEnd"/>
      <w:r w:rsidR="009C1E3D" w:rsidRPr="009607D5">
        <w:rPr>
          <w:color w:val="000000"/>
        </w:rPr>
        <w:t xml:space="preserve"> исполнением настоящего постановления</w:t>
      </w:r>
      <w:r w:rsidR="009C1E3D">
        <w:rPr>
          <w:color w:val="000000"/>
        </w:rPr>
        <w:t xml:space="preserve"> оставляю за собой</w:t>
      </w:r>
      <w:r w:rsidR="009C1E3D" w:rsidRPr="009607D5">
        <w:rPr>
          <w:color w:val="000000"/>
        </w:rPr>
        <w:t>.</w:t>
      </w:r>
    </w:p>
    <w:p w:rsidR="009C1E3D" w:rsidRDefault="00614B48" w:rsidP="00080A48">
      <w:pPr>
        <w:tabs>
          <w:tab w:val="left" w:pos="585"/>
        </w:tabs>
        <w:ind w:firstLine="709"/>
        <w:jc w:val="both"/>
      </w:pPr>
      <w:r>
        <w:t xml:space="preserve">7. </w:t>
      </w:r>
      <w:r w:rsidR="009C1E3D">
        <w:t>Постановление вступает в силу со дня подписания.</w:t>
      </w:r>
    </w:p>
    <w:p w:rsidR="009C1E3D" w:rsidRDefault="009C1E3D" w:rsidP="00080A48">
      <w:pPr>
        <w:ind w:firstLine="709"/>
      </w:pPr>
    </w:p>
    <w:p w:rsidR="009C1E3D" w:rsidRDefault="009C1E3D" w:rsidP="009C1E3D"/>
    <w:p w:rsidR="00614B48" w:rsidRDefault="009C1E3D" w:rsidP="009C1E3D">
      <w:r>
        <w:t xml:space="preserve">Глава поселка имени К.Либкнехта  </w:t>
      </w:r>
    </w:p>
    <w:p w:rsidR="009C1E3D" w:rsidRDefault="00614B48" w:rsidP="009C1E3D">
      <w:r>
        <w:t xml:space="preserve">Курчатовского района                                                                       А.М. </w:t>
      </w:r>
      <w:proofErr w:type="spellStart"/>
      <w:r>
        <w:t>Туточкин</w:t>
      </w:r>
      <w:proofErr w:type="spellEnd"/>
    </w:p>
    <w:p w:rsidR="00FD0F8E" w:rsidRDefault="00FD0F8E" w:rsidP="009C1E3D">
      <w:pPr>
        <w:jc w:val="right"/>
      </w:pPr>
    </w:p>
    <w:p w:rsidR="00FD0F8E" w:rsidRDefault="00FD0F8E" w:rsidP="009C1E3D">
      <w:pPr>
        <w:jc w:val="right"/>
      </w:pPr>
    </w:p>
    <w:p w:rsidR="00C10AB2" w:rsidRDefault="00C10AB2" w:rsidP="009C1E3D">
      <w:pPr>
        <w:jc w:val="right"/>
      </w:pPr>
    </w:p>
    <w:p w:rsidR="00FD0F8E" w:rsidRDefault="00FD0F8E" w:rsidP="009C1E3D">
      <w:pPr>
        <w:jc w:val="right"/>
      </w:pPr>
    </w:p>
    <w:p w:rsidR="009C1E3D" w:rsidRPr="00664011" w:rsidRDefault="009C1E3D" w:rsidP="009C1E3D">
      <w:pPr>
        <w:jc w:val="right"/>
        <w:rPr>
          <w:sz w:val="20"/>
          <w:szCs w:val="20"/>
        </w:rPr>
      </w:pPr>
      <w:r w:rsidRPr="00664011">
        <w:rPr>
          <w:sz w:val="20"/>
          <w:szCs w:val="20"/>
        </w:rPr>
        <w:t xml:space="preserve">Приложение №1 </w:t>
      </w:r>
    </w:p>
    <w:p w:rsidR="009C1E3D" w:rsidRPr="00664011" w:rsidRDefault="009C1E3D" w:rsidP="009C1E3D">
      <w:pPr>
        <w:jc w:val="right"/>
        <w:rPr>
          <w:sz w:val="20"/>
          <w:szCs w:val="20"/>
        </w:rPr>
      </w:pPr>
      <w:r w:rsidRPr="00664011">
        <w:rPr>
          <w:sz w:val="20"/>
          <w:szCs w:val="20"/>
        </w:rPr>
        <w:t xml:space="preserve">к Постановлению главы поселка имени К.Либкнехта </w:t>
      </w:r>
    </w:p>
    <w:p w:rsidR="009C1E3D" w:rsidRPr="00664011" w:rsidRDefault="009C1E3D" w:rsidP="009C1E3D">
      <w:pPr>
        <w:jc w:val="right"/>
        <w:rPr>
          <w:sz w:val="20"/>
          <w:szCs w:val="20"/>
        </w:rPr>
      </w:pPr>
      <w:r w:rsidRPr="00664011">
        <w:rPr>
          <w:sz w:val="20"/>
          <w:szCs w:val="20"/>
        </w:rPr>
        <w:t xml:space="preserve">Курчатовского района Курской области от </w:t>
      </w:r>
      <w:r w:rsidR="00C10AB2">
        <w:rPr>
          <w:sz w:val="20"/>
          <w:szCs w:val="20"/>
        </w:rPr>
        <w:t>05.07.2019</w:t>
      </w:r>
      <w:r w:rsidR="00614B48" w:rsidRPr="00664011">
        <w:rPr>
          <w:sz w:val="20"/>
          <w:szCs w:val="20"/>
        </w:rPr>
        <w:t xml:space="preserve"> </w:t>
      </w:r>
      <w:r w:rsidRPr="00664011">
        <w:rPr>
          <w:sz w:val="20"/>
          <w:szCs w:val="20"/>
        </w:rPr>
        <w:t>г. №</w:t>
      </w:r>
      <w:r w:rsidR="00C10AB2">
        <w:rPr>
          <w:sz w:val="20"/>
          <w:szCs w:val="20"/>
        </w:rPr>
        <w:t xml:space="preserve"> 275</w:t>
      </w:r>
    </w:p>
    <w:p w:rsidR="009C1E3D" w:rsidRDefault="009C1E3D" w:rsidP="009C1E3D">
      <w:pPr>
        <w:jc w:val="center"/>
      </w:pPr>
    </w:p>
    <w:p w:rsidR="009C1E3D" w:rsidRPr="00FD0F8E" w:rsidRDefault="009C1E3D" w:rsidP="00FD0F8E">
      <w:pPr>
        <w:jc w:val="center"/>
        <w:rPr>
          <w:u w:val="single"/>
        </w:rPr>
      </w:pPr>
      <w:r w:rsidRPr="00664011">
        <w:rPr>
          <w:u w:val="single"/>
        </w:rPr>
        <w:t>Информационное извещение</w:t>
      </w:r>
    </w:p>
    <w:p w:rsidR="009C1E3D" w:rsidRDefault="009C1E3D" w:rsidP="009C1E3D">
      <w:pPr>
        <w:pStyle w:val="ConsPlusTitle"/>
        <w:widowControl/>
        <w:ind w:firstLine="540"/>
        <w:jc w:val="both"/>
        <w:rPr>
          <w:b w:val="0"/>
        </w:rPr>
      </w:pPr>
      <w:r w:rsidRPr="00664011">
        <w:rPr>
          <w:b w:val="0"/>
        </w:rPr>
        <w:t>Администрация поселка имени К.Либкнехта Курчатовского района</w:t>
      </w:r>
      <w:r w:rsidR="00B8232A">
        <w:rPr>
          <w:b w:val="0"/>
        </w:rPr>
        <w:t>Курск</w:t>
      </w:r>
      <w:r w:rsidR="00C10AB2">
        <w:rPr>
          <w:b w:val="0"/>
        </w:rPr>
        <w:t>ой области сообщает, что 05 августа 2019</w:t>
      </w:r>
      <w:r w:rsidR="00664011" w:rsidRPr="00664011">
        <w:rPr>
          <w:b w:val="0"/>
        </w:rPr>
        <w:t xml:space="preserve">г. в </w:t>
      </w:r>
      <w:r w:rsidR="00C10AB2">
        <w:rPr>
          <w:b w:val="0"/>
        </w:rPr>
        <w:t xml:space="preserve"> 11</w:t>
      </w:r>
      <w:r w:rsidR="00080A48">
        <w:rPr>
          <w:b w:val="0"/>
        </w:rPr>
        <w:t xml:space="preserve"> час. 0</w:t>
      </w:r>
      <w:r w:rsidRPr="00664011">
        <w:rPr>
          <w:b w:val="0"/>
        </w:rPr>
        <w:t>0 мин. по адресу: Курская область, Курчат</w:t>
      </w:r>
      <w:r w:rsidR="00664011" w:rsidRPr="00664011">
        <w:rPr>
          <w:b w:val="0"/>
        </w:rPr>
        <w:t>овский район, п</w:t>
      </w:r>
      <w:r w:rsidRPr="00664011">
        <w:rPr>
          <w:b w:val="0"/>
        </w:rPr>
        <w:t xml:space="preserve">.им.К.Либкнехта, ул. З.Х.Суворова, 7-а (администрация поселка)  проводится  аукцион по продаже </w:t>
      </w:r>
      <w:r w:rsidR="00754F82">
        <w:rPr>
          <w:b w:val="0"/>
        </w:rPr>
        <w:t>неиспользуемого</w:t>
      </w:r>
      <w:r w:rsidRPr="00664011">
        <w:rPr>
          <w:b w:val="0"/>
        </w:rPr>
        <w:t xml:space="preserve"> муниципального имущества:</w:t>
      </w:r>
    </w:p>
    <w:p w:rsidR="00080A48" w:rsidRDefault="00080A48" w:rsidP="009C1E3D">
      <w:pPr>
        <w:pStyle w:val="ConsPlusTitle"/>
        <w:widowControl/>
        <w:ind w:firstLine="540"/>
        <w:jc w:val="both"/>
        <w:rPr>
          <w:b w:val="0"/>
        </w:rPr>
      </w:pPr>
    </w:p>
    <w:p w:rsidR="00080A48" w:rsidRPr="00FD0F8E" w:rsidRDefault="00080A48" w:rsidP="00080A48">
      <w:pPr>
        <w:pStyle w:val="ConsPlusTitle"/>
        <w:widowControl/>
        <w:ind w:firstLine="540"/>
        <w:jc w:val="center"/>
      </w:pPr>
      <w:r w:rsidRPr="00080A48">
        <w:t>Лот № 1:</w:t>
      </w:r>
    </w:p>
    <w:p w:rsidR="00B8232A" w:rsidRDefault="007C7AB8" w:rsidP="00276BDE">
      <w:pPr>
        <w:ind w:firstLine="540"/>
        <w:jc w:val="both"/>
      </w:pPr>
      <w:r>
        <w:rPr>
          <w:kern w:val="1"/>
        </w:rPr>
        <w:t>З</w:t>
      </w:r>
      <w:r w:rsidR="00B8232A">
        <w:rPr>
          <w:kern w:val="1"/>
        </w:rPr>
        <w:t xml:space="preserve">емельный участок с </w:t>
      </w:r>
      <w:r>
        <w:rPr>
          <w:kern w:val="1"/>
        </w:rPr>
        <w:t>кадастровым номером 46:12:060109:33</w:t>
      </w:r>
      <w:r w:rsidR="008A2951">
        <w:rPr>
          <w:kern w:val="1"/>
        </w:rPr>
        <w:t xml:space="preserve">, </w:t>
      </w:r>
      <w:r>
        <w:rPr>
          <w:kern w:val="1"/>
        </w:rPr>
        <w:t xml:space="preserve"> площадью 1163 кв.м., расположенный</w:t>
      </w:r>
      <w:r w:rsidR="00B8232A">
        <w:rPr>
          <w:kern w:val="1"/>
        </w:rPr>
        <w:t xml:space="preserve"> по адресу: Курс</w:t>
      </w:r>
      <w:r>
        <w:rPr>
          <w:kern w:val="1"/>
        </w:rPr>
        <w:t xml:space="preserve">кая область, Курчатовский район, </w:t>
      </w:r>
      <w:proofErr w:type="spellStart"/>
      <w:r w:rsidR="007B2AF6">
        <w:rPr>
          <w:kern w:val="1"/>
        </w:rPr>
        <w:t>п</w:t>
      </w:r>
      <w:r w:rsidR="00B8232A">
        <w:rPr>
          <w:kern w:val="1"/>
        </w:rPr>
        <w:t>.им.К.либкнехта</w:t>
      </w:r>
      <w:proofErr w:type="spellEnd"/>
      <w:r>
        <w:rPr>
          <w:kern w:val="1"/>
        </w:rPr>
        <w:t>, ул. Курская, 47</w:t>
      </w:r>
    </w:p>
    <w:p w:rsidR="009C1E3D" w:rsidRPr="007C7AB8" w:rsidRDefault="009C1E3D" w:rsidP="00276BDE">
      <w:pPr>
        <w:ind w:firstLine="540"/>
        <w:jc w:val="both"/>
        <w:rPr>
          <w:b/>
        </w:rPr>
      </w:pPr>
      <w:r w:rsidRPr="007C7AB8">
        <w:rPr>
          <w:b/>
        </w:rPr>
        <w:t>Началь</w:t>
      </w:r>
      <w:r w:rsidR="007C7AB8" w:rsidRPr="007C7AB8">
        <w:rPr>
          <w:b/>
        </w:rPr>
        <w:t>ная цена продаваемого имущества</w:t>
      </w:r>
      <w:r w:rsidR="007C7AB8">
        <w:t>:</w:t>
      </w:r>
      <w:r w:rsidR="00344B0C">
        <w:t xml:space="preserve"> земельный участок с </w:t>
      </w:r>
      <w:r w:rsidR="007C7AB8">
        <w:rPr>
          <w:kern w:val="1"/>
        </w:rPr>
        <w:t xml:space="preserve">кадастровым номером 46:12:060109:33,  площадью 1163 кв.м., - </w:t>
      </w:r>
      <w:r w:rsidR="007C7AB8" w:rsidRPr="007C7AB8">
        <w:rPr>
          <w:b/>
          <w:kern w:val="1"/>
        </w:rPr>
        <w:t>420 587</w:t>
      </w:r>
      <w:r w:rsidR="00344B0C" w:rsidRPr="007C7AB8">
        <w:rPr>
          <w:b/>
          <w:kern w:val="1"/>
        </w:rPr>
        <w:t xml:space="preserve"> </w:t>
      </w:r>
      <w:r w:rsidR="007C7AB8">
        <w:rPr>
          <w:kern w:val="1"/>
        </w:rPr>
        <w:t>(четыреста двадцать тысяч пятьсот восемьдесят</w:t>
      </w:r>
      <w:r w:rsidR="00B2118C">
        <w:rPr>
          <w:kern w:val="1"/>
        </w:rPr>
        <w:t xml:space="preserve"> семь</w:t>
      </w:r>
      <w:r w:rsidR="007C7AB8" w:rsidRPr="007C7AB8">
        <w:rPr>
          <w:kern w:val="1"/>
        </w:rPr>
        <w:t>)</w:t>
      </w:r>
      <w:r w:rsidR="007C7AB8" w:rsidRPr="007C7AB8">
        <w:rPr>
          <w:b/>
          <w:kern w:val="1"/>
        </w:rPr>
        <w:t xml:space="preserve"> рублей 32 копейки</w:t>
      </w:r>
      <w:r w:rsidR="00344B0C" w:rsidRPr="007C7AB8">
        <w:rPr>
          <w:b/>
          <w:kern w:val="1"/>
        </w:rPr>
        <w:t>,</w:t>
      </w:r>
      <w:r w:rsidR="007C7AB8" w:rsidRPr="007C7AB8">
        <w:rPr>
          <w:b/>
          <w:kern w:val="1"/>
        </w:rPr>
        <w:t xml:space="preserve"> </w:t>
      </w:r>
      <w:r w:rsidR="00344B0C" w:rsidRPr="007C7AB8">
        <w:rPr>
          <w:b/>
        </w:rPr>
        <w:t>без учета НДС.</w:t>
      </w:r>
      <w:r w:rsidR="00A1271D" w:rsidRPr="007C7AB8">
        <w:rPr>
          <w:b/>
        </w:rPr>
        <w:t xml:space="preserve"> 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9C1E3D" w:rsidRPr="00664011" w:rsidRDefault="009C1E3D" w:rsidP="009C1E3D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662731" w:rsidRDefault="009C1E3D" w:rsidP="009C1E3D">
      <w:pPr>
        <w:ind w:firstLine="540"/>
        <w:jc w:val="both"/>
      </w:pPr>
      <w:r w:rsidRPr="00664011">
        <w:t xml:space="preserve">Шаг аукциона </w:t>
      </w:r>
      <w:r w:rsidR="002156D1">
        <w:t>(4</w:t>
      </w:r>
      <w:r w:rsidR="00080A48">
        <w:t xml:space="preserve"> % от начальной</w:t>
      </w:r>
      <w:r w:rsidR="00417D88">
        <w:t xml:space="preserve">  цены)</w:t>
      </w:r>
      <w:r w:rsidR="00510277">
        <w:t xml:space="preserve"> – 16 823,49</w:t>
      </w:r>
      <w:r w:rsidR="00417D88">
        <w:t xml:space="preserve"> руб.</w:t>
      </w:r>
      <w:r w:rsidR="00662731">
        <w:t xml:space="preserve">, </w:t>
      </w:r>
    </w:p>
    <w:p w:rsidR="008C4663" w:rsidRDefault="00080A48" w:rsidP="00080A48">
      <w:pPr>
        <w:ind w:firstLine="540"/>
        <w:jc w:val="both"/>
      </w:pPr>
      <w:r>
        <w:t>Зад</w:t>
      </w:r>
      <w:r w:rsidR="007B2AF6">
        <w:t>аток (20 % от начальной цены)</w:t>
      </w:r>
      <w:r w:rsidR="00510277">
        <w:t xml:space="preserve"> – 84 117,46 </w:t>
      </w:r>
      <w:r w:rsidR="00662731">
        <w:t xml:space="preserve">руб., </w:t>
      </w:r>
    </w:p>
    <w:p w:rsidR="00080A48" w:rsidRPr="00664011" w:rsidRDefault="00080A48" w:rsidP="009C1E3D">
      <w:pPr>
        <w:ind w:firstLine="540"/>
        <w:jc w:val="both"/>
      </w:pPr>
      <w:r w:rsidRPr="00664011">
        <w:t>Критерии выявления победителя – наиболее высокая цена, предложенная участником в ходе аукциона.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Заявки на участие в аукционе принимаются </w:t>
      </w:r>
      <w:r w:rsidR="00510277">
        <w:t>с 06.07.2019</w:t>
      </w:r>
      <w:r w:rsidR="00664011" w:rsidRPr="00664011">
        <w:t>г.</w:t>
      </w:r>
      <w:r w:rsidR="008C4663">
        <w:t xml:space="preserve"> </w:t>
      </w:r>
      <w:r w:rsidR="00510277">
        <w:t>с 08</w:t>
      </w:r>
      <w:r w:rsidR="008C4663">
        <w:t xml:space="preserve"> час. 00 мин.</w:t>
      </w:r>
      <w:r w:rsidR="00510277">
        <w:t xml:space="preserve"> по 25.07.2019</w:t>
      </w:r>
      <w:r w:rsidR="00664011" w:rsidRPr="00664011">
        <w:t xml:space="preserve"> г</w:t>
      </w:r>
      <w:proofErr w:type="gramStart"/>
      <w:r w:rsidR="00664011" w:rsidRPr="00664011">
        <w:t>.</w:t>
      </w:r>
      <w:r w:rsidR="00510277">
        <w:t>д</w:t>
      </w:r>
      <w:proofErr w:type="gramEnd"/>
      <w:r w:rsidR="00510277">
        <w:t>о 15</w:t>
      </w:r>
      <w:r w:rsidR="008C4663">
        <w:t xml:space="preserve"> час. 00 мин.</w:t>
      </w:r>
      <w:r w:rsidRPr="00664011">
        <w:t>, по  адресу: поселок имени К.Либкнехта, ул. З.Х.Суворова, 7-а (администрация поселка).</w:t>
      </w:r>
    </w:p>
    <w:p w:rsidR="00603FC4" w:rsidRPr="00276BDE" w:rsidRDefault="00664011" w:rsidP="00603FC4">
      <w:pPr>
        <w:ind w:firstLine="540"/>
        <w:jc w:val="both"/>
      </w:pPr>
      <w:r w:rsidRPr="00664011">
        <w:t>К участию в аукционе</w:t>
      </w:r>
      <w:r w:rsidR="009C1E3D" w:rsidRPr="00664011">
        <w:t xml:space="preserve"> допускаются юридические и физические лица, своевременно подавшие заявку и  перечисл</w:t>
      </w:r>
      <w:r w:rsidR="00754F82">
        <w:t>ившие  сумму задатка в размере 2</w:t>
      </w:r>
      <w:r w:rsidR="009C1E3D" w:rsidRPr="00664011">
        <w:t>0% от начальной цены по следующим реквизитам</w:t>
      </w:r>
      <w:r w:rsidR="009C1E3D" w:rsidRPr="00276BDE">
        <w:t xml:space="preserve">: Получатель: УФК по Курской области (Администрация поселка имени К. Курчатовского района Курской области) ИНН 4612000967, КПП 461201001, БИК 043807001, ОКТМО 38621153, </w:t>
      </w:r>
      <w:proofErr w:type="gramStart"/>
      <w:r w:rsidR="009C1E3D" w:rsidRPr="00276BDE">
        <w:t>р</w:t>
      </w:r>
      <w:proofErr w:type="gramEnd"/>
      <w:r w:rsidR="009C1E3D" w:rsidRPr="00276BDE">
        <w:t xml:space="preserve">/с N 40302810338073000070 в Отделении Курск, </w:t>
      </w:r>
      <w:r w:rsidR="008C4663">
        <w:t>л/с 05443013370</w:t>
      </w:r>
      <w:r w:rsidR="009C1E3D" w:rsidRPr="00276BDE">
        <w:t xml:space="preserve">. </w:t>
      </w:r>
    </w:p>
    <w:p w:rsidR="009C1E3D" w:rsidRPr="00664011" w:rsidRDefault="009C1E3D" w:rsidP="009C1E3D">
      <w:pPr>
        <w:ind w:firstLine="540"/>
        <w:jc w:val="both"/>
      </w:pPr>
      <w:r w:rsidRPr="00664011">
        <w:t>К заявке на участие в аукционе должны быть приложены следующие документы:</w:t>
      </w:r>
    </w:p>
    <w:p w:rsidR="009C1E3D" w:rsidRPr="00664011" w:rsidRDefault="009C1E3D" w:rsidP="009C1E3D">
      <w:pPr>
        <w:ind w:firstLine="540"/>
        <w:jc w:val="both"/>
      </w:pPr>
      <w:r w:rsidRPr="00664011">
        <w:t>- платежный документ с отметкой банка плательщика об исполнении, подтверждающий внесение претендентом установленной суммы за</w:t>
      </w:r>
      <w:r w:rsidR="00664011" w:rsidRPr="00664011">
        <w:t>датка. Участник аукциона обязан</w:t>
      </w:r>
      <w:r w:rsidRPr="00664011">
        <w:t xml:space="preserve"> обеспечить поступление перечисленног</w:t>
      </w:r>
      <w:r w:rsidR="00603FC4">
        <w:t>о задатка на счет продавца до 15.00 час. 25</w:t>
      </w:r>
      <w:r w:rsidRPr="00664011">
        <w:t>.</w:t>
      </w:r>
      <w:r w:rsidR="00603FC4">
        <w:t>07.2019</w:t>
      </w:r>
      <w:r w:rsidR="00664011" w:rsidRPr="00664011">
        <w:t xml:space="preserve"> </w:t>
      </w:r>
      <w:r w:rsidRPr="00664011">
        <w:t>г.</w:t>
      </w:r>
    </w:p>
    <w:p w:rsidR="009C1E3D" w:rsidRPr="00664011" w:rsidRDefault="009C1E3D" w:rsidP="009C1E3D">
      <w:pPr>
        <w:ind w:firstLine="540"/>
        <w:jc w:val="both"/>
      </w:pPr>
      <w:r w:rsidRPr="00664011">
        <w:t>Физические лица предъявляют документ, удостоверяющий личность.</w:t>
      </w:r>
    </w:p>
    <w:p w:rsidR="009C1E3D" w:rsidRPr="00664011" w:rsidRDefault="009C1E3D" w:rsidP="009C1E3D">
      <w:pPr>
        <w:ind w:firstLine="540"/>
        <w:jc w:val="both"/>
      </w:pPr>
      <w:r w:rsidRPr="00664011">
        <w:t>Юридические лица дополнительно представляют следующие документы:</w:t>
      </w:r>
    </w:p>
    <w:p w:rsidR="009C1E3D" w:rsidRPr="00664011" w:rsidRDefault="009C1E3D" w:rsidP="009C1E3D">
      <w:pPr>
        <w:ind w:firstLine="540"/>
        <w:jc w:val="both"/>
      </w:pPr>
      <w:r w:rsidRPr="00664011">
        <w:t>- нотариально заверенные копии учредительных документов;</w:t>
      </w:r>
    </w:p>
    <w:p w:rsidR="009C1E3D" w:rsidRPr="00664011" w:rsidRDefault="009C1E3D" w:rsidP="009C1E3D">
      <w:pPr>
        <w:ind w:firstLine="540"/>
        <w:jc w:val="both"/>
      </w:pPr>
      <w:r w:rsidRPr="00664011"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9C1E3D" w:rsidRPr="00664011" w:rsidRDefault="009C1E3D" w:rsidP="009C1E3D">
      <w:pPr>
        <w:ind w:firstLine="540"/>
        <w:jc w:val="both"/>
      </w:pPr>
      <w:r w:rsidRPr="00664011"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9C1E3D" w:rsidRPr="00664011" w:rsidRDefault="009C1E3D" w:rsidP="009C1E3D">
      <w:pPr>
        <w:ind w:firstLine="540"/>
        <w:jc w:val="both"/>
      </w:pPr>
      <w:r w:rsidRPr="00664011">
        <w:t>- иные документы, в соответствии с требованиями законодательства и учредительными документами претендента;</w:t>
      </w:r>
    </w:p>
    <w:p w:rsidR="009C1E3D" w:rsidRPr="00664011" w:rsidRDefault="009C1E3D" w:rsidP="009C1E3D">
      <w:pPr>
        <w:ind w:firstLine="540"/>
        <w:jc w:val="both"/>
      </w:pPr>
      <w:r w:rsidRPr="00664011">
        <w:t>- опись представленных документов.</w:t>
      </w:r>
    </w:p>
    <w:p w:rsidR="009C1E3D" w:rsidRPr="00664011" w:rsidRDefault="009C1E3D" w:rsidP="009C1E3D">
      <w:pPr>
        <w:ind w:firstLine="540"/>
        <w:jc w:val="both"/>
      </w:pPr>
      <w:r w:rsidRPr="00664011">
        <w:t>В случае подачи заявки представителем претендента предъявляется надлежащим образом оформленная доверенность.</w:t>
      </w:r>
    </w:p>
    <w:p w:rsidR="009C1E3D" w:rsidRPr="00664011" w:rsidRDefault="009C1E3D" w:rsidP="009C1E3D">
      <w:pPr>
        <w:ind w:firstLine="540"/>
        <w:jc w:val="both"/>
      </w:pPr>
      <w:r w:rsidRPr="00664011">
        <w:lastRenderedPageBreak/>
        <w:t>Критерии выявления победителей – максимальная цена, предложенная за покупку муниципального имущества.</w:t>
      </w:r>
    </w:p>
    <w:p w:rsidR="009C1E3D" w:rsidRDefault="009C1E3D" w:rsidP="009C1E3D">
      <w:pPr>
        <w:ind w:firstLine="540"/>
        <w:jc w:val="both"/>
      </w:pPr>
      <w:r w:rsidRPr="00664011">
        <w:t>Задаток, внесенный победителем аукциона на счет продавца, засчитывается в счет оплаты приобретаемого имущества. Остальным участникам задатки возвращаются в 5-дневный срок с момента подведения итогов аукциона.</w:t>
      </w:r>
    </w:p>
    <w:p w:rsidR="00754F82" w:rsidRPr="00754F82" w:rsidRDefault="00754F82" w:rsidP="00754F82">
      <w:pPr>
        <w:suppressLineNumbers/>
        <w:ind w:firstLine="709"/>
        <w:jc w:val="both"/>
        <w:rPr>
          <w:b/>
          <w:lang w:eastAsia="ru-RU"/>
        </w:rPr>
      </w:pPr>
      <w:r w:rsidRPr="00754F82">
        <w:rPr>
          <w:lang w:eastAsia="ru-RU"/>
        </w:rPr>
        <w:t xml:space="preserve">Место, дата и время рассмотрения заявок на участие в аукционе: </w:t>
      </w:r>
      <w:r w:rsidRPr="00754F82">
        <w:rPr>
          <w:bCs/>
          <w:lang w:eastAsia="ru-RU"/>
        </w:rPr>
        <w:t>Администрация поселка имени К.Либкнехта Курчатовского района</w:t>
      </w:r>
      <w:r w:rsidRPr="00754F82">
        <w:rPr>
          <w:lang w:eastAsia="ru-RU"/>
        </w:rPr>
        <w:t>,</w:t>
      </w:r>
      <w:r w:rsidR="008A2951">
        <w:rPr>
          <w:lang w:eastAsia="ru-RU"/>
        </w:rPr>
        <w:t xml:space="preserve"> </w:t>
      </w:r>
      <w:r w:rsidRPr="00754F82">
        <w:rPr>
          <w:lang w:eastAsia="ru-RU"/>
        </w:rPr>
        <w:t xml:space="preserve">307240, Курская область, Курчатовский район, поселок имени К.Либкнехта, </w:t>
      </w:r>
      <w:proofErr w:type="spellStart"/>
      <w:r w:rsidRPr="00754F82">
        <w:rPr>
          <w:lang w:eastAsia="ru-RU"/>
        </w:rPr>
        <w:t>ул.</w:t>
      </w:r>
      <w:r w:rsidR="007A61F8">
        <w:rPr>
          <w:lang w:eastAsia="ru-RU"/>
        </w:rPr>
        <w:t>З.Х.Суво</w:t>
      </w:r>
      <w:r w:rsidR="00603FC4">
        <w:rPr>
          <w:lang w:eastAsia="ru-RU"/>
        </w:rPr>
        <w:t>рова</w:t>
      </w:r>
      <w:proofErr w:type="spellEnd"/>
      <w:r w:rsidR="00603FC4">
        <w:rPr>
          <w:lang w:eastAsia="ru-RU"/>
        </w:rPr>
        <w:t>, 7а , 26.07.2019</w:t>
      </w:r>
      <w:r>
        <w:rPr>
          <w:lang w:eastAsia="ru-RU"/>
        </w:rPr>
        <w:t xml:space="preserve"> г. в 10 час. 00 мин.</w:t>
      </w:r>
    </w:p>
    <w:p w:rsidR="009C1E3D" w:rsidRPr="00664011" w:rsidRDefault="009C1E3D" w:rsidP="00664011">
      <w:pPr>
        <w:ind w:firstLine="540"/>
        <w:jc w:val="both"/>
      </w:pPr>
      <w:r w:rsidRPr="00664011">
        <w:t>Условия и сроки платежа – единовременно, не позднее 30 дней с момента заключения договора купли-продажи муниципального имущества по итогам аукциона безналичным перечислением  по следующим реквизитам: УФК по Курской области (Администрация поселка имени К.Либкнехта Курчатовского района Курской области) ИНН 4612000967, КПП 461201001, ОКТМО 38</w:t>
      </w:r>
      <w:r w:rsidR="00603FC4">
        <w:t xml:space="preserve">621153, </w:t>
      </w:r>
      <w:proofErr w:type="gramStart"/>
      <w:r w:rsidR="00603FC4">
        <w:t>р</w:t>
      </w:r>
      <w:proofErr w:type="gramEnd"/>
      <w:r w:rsidR="00603FC4">
        <w:t>/с 40101810445250010003</w:t>
      </w:r>
      <w:r w:rsidRPr="00664011">
        <w:t xml:space="preserve"> в Отделении Курск, БИК 043</w:t>
      </w:r>
      <w:r w:rsidR="00603FC4">
        <w:t>807001, КБК 001 114 06025 13 0000 430</w:t>
      </w:r>
      <w:r w:rsidRPr="00664011">
        <w:t>.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договора, задаток при этом не возвращается. </w:t>
      </w:r>
    </w:p>
    <w:p w:rsidR="009C1E3D" w:rsidRPr="00664011" w:rsidRDefault="009C1E3D" w:rsidP="009C1E3D">
      <w:pPr>
        <w:ind w:firstLine="540"/>
        <w:jc w:val="both"/>
      </w:pPr>
      <w:r w:rsidRPr="00664011">
        <w:t>Претенденты, желающие ознакомиться с формами заявки на участие</w:t>
      </w:r>
      <w:r w:rsidR="00664011" w:rsidRPr="00664011">
        <w:t xml:space="preserve"> в аукционе,</w:t>
      </w:r>
      <w:r w:rsidRPr="00664011">
        <w:t xml:space="preserve"> протокола</w:t>
      </w:r>
      <w:r w:rsidR="00417D88">
        <w:t xml:space="preserve"> о результатах торгов, проектом</w:t>
      </w:r>
      <w:r w:rsidRPr="00664011">
        <w:t xml:space="preserve"> договора купли-продажи, а также желающие осмотреть указанное имущество</w:t>
      </w:r>
      <w:r w:rsidR="00603FC4">
        <w:t>, могут сделать это с 8.00 до 15</w:t>
      </w:r>
      <w:r w:rsidRPr="00664011">
        <w:t>.00 ежедневно (кроме субботы и воскресенья) по адресу: Курская область, Курчатовский район, поселок имени К.Либкнехта, ул.З.Х.Суворо</w:t>
      </w:r>
      <w:r w:rsidR="00603FC4">
        <w:t>ва, 7-а (администрация поселка)</w:t>
      </w:r>
      <w:r w:rsidR="00664011" w:rsidRPr="00664011">
        <w:t>.</w:t>
      </w:r>
    </w:p>
    <w:p w:rsidR="007A61F8" w:rsidRDefault="009C1E3D" w:rsidP="00603FC4">
      <w:pPr>
        <w:ind w:firstLine="540"/>
        <w:jc w:val="both"/>
      </w:pPr>
      <w:r w:rsidRPr="00664011">
        <w:t>Телефоны для справок – (47131) 9-12-39</w:t>
      </w:r>
      <w:r w:rsidR="00664011" w:rsidRPr="00664011">
        <w:t>.</w:t>
      </w:r>
    </w:p>
    <w:p w:rsidR="00754F82" w:rsidRDefault="00754F82" w:rsidP="009C1E3D">
      <w:pPr>
        <w:jc w:val="right"/>
      </w:pP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t xml:space="preserve">Приложение №2 </w:t>
      </w: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t xml:space="preserve">к Постановлению главы поселка имени К.Либкнехта </w:t>
      </w: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t xml:space="preserve">Курчатовского района Курской области от </w:t>
      </w:r>
      <w:r w:rsidR="00603FC4">
        <w:rPr>
          <w:sz w:val="20"/>
          <w:szCs w:val="20"/>
        </w:rPr>
        <w:t>05.07.2019</w:t>
      </w:r>
      <w:r w:rsidR="00664011" w:rsidRPr="00417D88">
        <w:rPr>
          <w:sz w:val="20"/>
          <w:szCs w:val="20"/>
        </w:rPr>
        <w:t xml:space="preserve"> </w:t>
      </w:r>
      <w:r w:rsidRPr="00417D88">
        <w:rPr>
          <w:sz w:val="20"/>
          <w:szCs w:val="20"/>
        </w:rPr>
        <w:t>г. №</w:t>
      </w:r>
      <w:r w:rsidR="00603FC4">
        <w:rPr>
          <w:sz w:val="20"/>
          <w:szCs w:val="20"/>
        </w:rPr>
        <w:t xml:space="preserve"> 275</w:t>
      </w:r>
    </w:p>
    <w:p w:rsidR="009C1E3D" w:rsidRDefault="009C1E3D" w:rsidP="009C1E3D">
      <w:pPr>
        <w:ind w:firstLine="540"/>
        <w:jc w:val="both"/>
        <w:outlineLvl w:val="1"/>
      </w:pPr>
    </w:p>
    <w:p w:rsidR="009C1E3D" w:rsidRDefault="009C1E3D" w:rsidP="009C1E3D">
      <w:pPr>
        <w:ind w:firstLine="540"/>
        <w:jc w:val="both"/>
        <w:outlineLvl w:val="1"/>
        <w:rPr>
          <w:sz w:val="20"/>
          <w:szCs w:val="20"/>
        </w:rPr>
      </w:pP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ПОЛОЖЕНИЕ</w:t>
      </w: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ОБ ОРГАНИЗАЦИИ ПРОДАЖИ  МУНИЦИПАЛЬНОГО ИМУЩЕСТВА</w:t>
      </w: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НА АУКЦИОНЕ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Общие положения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1. </w:t>
      </w:r>
      <w:r>
        <w:rPr>
          <w:rFonts w:ascii="Times New Roman CYR" w:hAnsi="Times New Roman CYR" w:cs="Times New Roman CYR"/>
          <w:lang w:eastAsia="ru-RU"/>
        </w:rPr>
        <w:t xml:space="preserve">Настоящее Положение определяет порядок проведения </w:t>
      </w:r>
      <w:hyperlink r:id="rId6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аукциона по продаже</w:t>
        </w:r>
      </w:hyperlink>
      <w:r w:rsidR="00603FC4">
        <w:t xml:space="preserve"> </w:t>
      </w:r>
      <w:r>
        <w:rPr>
          <w:rFonts w:ascii="Times New Roman CYR" w:hAnsi="Times New Roman CYR" w:cs="Times New Roman CYR"/>
          <w:lang w:eastAsia="ru-RU"/>
        </w:rPr>
        <w:t>муниципального имущества (далее именуется - имущество), условия участия в нем, а также порядок оплаты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2. </w:t>
      </w:r>
      <w:r>
        <w:rPr>
          <w:rFonts w:ascii="Times New Roman CYR" w:hAnsi="Times New Roman CYR" w:cs="Times New Roman CYR"/>
          <w:lang w:eastAsia="ru-RU"/>
        </w:rPr>
        <w:t>Организацию проведения аукциона по продаже муниципального имущества осуществляет Администрация поселка имени К.Либкнехта Курчатовского района Курской области (Продавец).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3. </w:t>
      </w:r>
      <w:r>
        <w:rPr>
          <w:rFonts w:ascii="Times New Roman CYR" w:hAnsi="Times New Roman CYR" w:cs="Times New Roman CYR"/>
          <w:lang w:eastAsia="ru-RU"/>
        </w:rPr>
        <w:t>Продавец в соответствии с законодательством Российской Федерации при подготовке и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осуществляет следующие функции: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обеспечивает в установленном</w:t>
      </w:r>
      <w:r w:rsidR="00603FC4">
        <w:rPr>
          <w:rFonts w:ascii="Times New Roman CYR" w:hAnsi="Times New Roman CYR" w:cs="Times New Roman CYR"/>
          <w:lang w:eastAsia="ru-RU"/>
        </w:rPr>
        <w:t xml:space="preserve"> </w:t>
      </w:r>
      <w:hyperlink r:id="rId7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порядке</w:t>
        </w:r>
      </w:hyperlink>
      <w:r w:rsidR="00603FC4">
        <w:t xml:space="preserve"> </w:t>
      </w:r>
      <w:r>
        <w:rPr>
          <w:rFonts w:ascii="Times New Roman CYR" w:hAnsi="Times New Roman CYR" w:cs="Times New Roman CYR"/>
          <w:lang w:eastAsia="ru-RU"/>
        </w:rPr>
        <w:t>проведение оценки подлежащего приватизации имущества, определяет начальную цену продаваемого на аукционе имущества (далее именуется - начальная цена продажи), а также величину повышения начальной цены ("шаг аукциона") при подаче предложений о цене имущества в открытой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определяет размер, срок и условия внесения задатка физическими и юридическими лицами, намеревающимися принять участие в аукционе (далее именуются - претенденты), а также иные условия договора о задатке;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заключает с претендентами договоры о задатке;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г) определяет место, даты начала и окончания приема заявок, место и срок подведения итогов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организует подготовку и публикацию информационного сообщения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кциона, а также размещение информации о проведении аукциона в сети Интернет в соответствии с требованиями, установленными Федеральным </w:t>
      </w:r>
      <w:hyperlink r:id="rId8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 и настоящим Положением;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е) принимает от претендентов заявки на участие в аукционе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ж) проверяет правильность оформления представленных претендентами документов и определяет их соответствие требованиям </w:t>
      </w:r>
      <w:hyperlink r:id="rId9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законодательства</w:t>
        </w:r>
      </w:hyperlink>
      <w:r>
        <w:rPr>
          <w:rFonts w:ascii="Times New Roman CYR" w:hAnsi="Times New Roman CYR" w:cs="Times New Roman CYR"/>
          <w:lang w:eastAsia="ru-RU"/>
        </w:rPr>
        <w:t>Российской Федерации и перечню, опубликованному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з) ведет учет заявок по мере их поступления в журнале приема заявок;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и) принимает решение о признании претендентов участниками аукциона или об отказе в допуске к участию в аукционе по основаниям, установленным Федеральным </w:t>
      </w:r>
      <w:hyperlink r:id="rId10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имущества", и уведомляет претендентов о принятом решении;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к) назначает из числа своих работников уполномоченного представителя, а также нанимает аукциониста или назначает его из числа своих работников - в случае проведения аукциона с подачей предложений о цене имущества в открытой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л)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м) определяет победителя аукциона и оформляет протокол об итогах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н) уведомляет победителя аукциона о его победе на аукционе;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о) производит расчеты с претендентами, участниками и победителем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п) организует подготовку и публикацию информационного сообщения об итогах аукциона, а также его размещение в сети Интернет в соответствии с требованиями, установленными Федеральным </w:t>
      </w:r>
      <w:hyperlink r:id="rId11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 и настоящим Положением;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р)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4. </w:t>
      </w:r>
      <w:r>
        <w:rPr>
          <w:rFonts w:ascii="Times New Roman CYR" w:hAnsi="Times New Roman CYR" w:cs="Times New Roman CYR"/>
          <w:lang w:eastAsia="ru-RU"/>
        </w:rPr>
        <w:t xml:space="preserve">Продавец вправе привлекать к осуществлению функций, указанных в </w:t>
      </w:r>
      <w:hyperlink w:anchor="Par64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 xml:space="preserve">подпунктах 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в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 xml:space="preserve">, 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е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,</w:t>
        </w:r>
      </w:hyperlink>
      <w:hyperlink w:anchor="Par69" w:history="1"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ж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 xml:space="preserve"> и 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з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</w:hyperlink>
      <w:r>
        <w:rPr>
          <w:rFonts w:ascii="Times New Roman CYR" w:hAnsi="Times New Roman CYR" w:cs="Times New Roman CYR"/>
          <w:lang w:eastAsia="ru-RU"/>
        </w:rPr>
        <w:t>пункта 3 настоящего Положения, отобранных на конкурсной основе юридических лиц на основании заключенных с ними договоров.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Условия участия в аукционе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5. </w:t>
      </w:r>
      <w:r>
        <w:rPr>
          <w:rFonts w:ascii="Times New Roman CYR" w:hAnsi="Times New Roman CYR" w:cs="Times New Roman CYR"/>
          <w:lang w:eastAsia="ru-RU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опубликованным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кциона.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6. </w:t>
      </w:r>
      <w:r>
        <w:rPr>
          <w:rFonts w:ascii="Times New Roman CYR" w:hAnsi="Times New Roman CYR" w:cs="Times New Roman CYR"/>
          <w:lang w:eastAsia="ru-RU"/>
        </w:rPr>
        <w:t xml:space="preserve">Для участия в аукционе претендент вносит задаток в соответствии с договором о задатке на счет, указанный в информационном </w:t>
      </w:r>
      <w:r w:rsidR="00225E86">
        <w:rPr>
          <w:rFonts w:ascii="Times New Roman CYR" w:hAnsi="Times New Roman CYR" w:cs="Times New Roman CYR"/>
          <w:lang w:eastAsia="ru-RU"/>
        </w:rPr>
        <w:t>сообщении о проведен</w:t>
      </w:r>
      <w:proofErr w:type="gramStart"/>
      <w:r w:rsidR="00225E86">
        <w:rPr>
          <w:rFonts w:ascii="Times New Roman CYR" w:hAnsi="Times New Roman CYR" w:cs="Times New Roman CYR"/>
          <w:lang w:eastAsia="ru-RU"/>
        </w:rPr>
        <w:t>ии ау</w:t>
      </w:r>
      <w:proofErr w:type="gramEnd"/>
      <w:r w:rsidR="00225E86">
        <w:rPr>
          <w:rFonts w:ascii="Times New Roman CYR" w:hAnsi="Times New Roman CYR" w:cs="Times New Roman CYR"/>
          <w:lang w:eastAsia="ru-RU"/>
        </w:rPr>
        <w:t>кциона</w:t>
      </w:r>
      <w:r>
        <w:rPr>
          <w:rFonts w:ascii="Times New Roman CYR" w:hAnsi="Times New Roman CYR" w:cs="Times New Roman CYR"/>
          <w:lang w:eastAsia="ru-RU"/>
        </w:rPr>
        <w:t>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 xml:space="preserve">Информационное сообщение о проведении аукциона наряду со сведениями, предусмотренными Федеральным </w:t>
      </w:r>
      <w:hyperlink r:id="rId12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225E86">
        <w:rPr>
          <w:lang w:eastAsia="ru-RU"/>
        </w:rPr>
        <w:t xml:space="preserve"> "</w:t>
      </w:r>
      <w:r w:rsidRPr="00225E86">
        <w:rPr>
          <w:rFonts w:ascii="Times New Roman CYR" w:hAnsi="Times New Roman CYR" w:cs="Times New Roman CYR"/>
          <w:lang w:eastAsia="ru-RU"/>
        </w:rPr>
        <w:t xml:space="preserve">О приватизации государственного и муниципального имущества",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</w:t>
      </w:r>
      <w:r w:rsidRPr="00225E86">
        <w:rPr>
          <w:rFonts w:ascii="Times New Roman CYR" w:hAnsi="Times New Roman CYR" w:cs="Times New Roman CYR"/>
          <w:lang w:eastAsia="ru-RU"/>
        </w:rPr>
        <w:lastRenderedPageBreak/>
        <w:t xml:space="preserve">заключения договора о задатке в соответствии со </w:t>
      </w:r>
      <w:hyperlink r:id="rId13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статьей 437</w:t>
        </w:r>
      </w:hyperlink>
      <w:r w:rsidR="00096E51">
        <w:t xml:space="preserve"> </w:t>
      </w:r>
      <w:r>
        <w:rPr>
          <w:rFonts w:ascii="Times New Roman CYR" w:hAnsi="Times New Roman CYR" w:cs="Times New Roman CYR"/>
          <w:lang w:eastAsia="ru-RU"/>
        </w:rPr>
        <w:t>Гражданского кодекса Российской Федерации</w:t>
      </w:r>
      <w:proofErr w:type="gramEnd"/>
      <w:r>
        <w:rPr>
          <w:rFonts w:ascii="Times New Roman CYR" w:hAnsi="Times New Roman CYR" w:cs="Times New Roman CYR"/>
          <w:lang w:eastAsia="ru-RU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7. </w:t>
      </w:r>
      <w:r>
        <w:rPr>
          <w:rFonts w:ascii="Times New Roman CYR" w:hAnsi="Times New Roman CYR" w:cs="Times New Roman CYR"/>
          <w:lang w:eastAsia="ru-RU"/>
        </w:rPr>
        <w:t>Прием заявок начинается с даты, объявленной в информационном сообщении о проведении аукциона, осущ</w:t>
      </w:r>
      <w:r w:rsidR="00096E51">
        <w:rPr>
          <w:rFonts w:ascii="Times New Roman CYR" w:hAnsi="Times New Roman CYR" w:cs="Times New Roman CYR"/>
          <w:lang w:eastAsia="ru-RU"/>
        </w:rPr>
        <w:t>ествляется в течение не менее 20</w:t>
      </w:r>
      <w:r>
        <w:rPr>
          <w:rFonts w:ascii="Times New Roman CYR" w:hAnsi="Times New Roman CYR" w:cs="Times New Roman CYR"/>
          <w:lang w:eastAsia="ru-RU"/>
        </w:rPr>
        <w:t xml:space="preserve"> календарных дней и заканчивается не </w:t>
      </w:r>
      <w:proofErr w:type="gramStart"/>
      <w:r>
        <w:rPr>
          <w:rFonts w:ascii="Times New Roman CYR" w:hAnsi="Times New Roman CYR" w:cs="Times New Roman CYR"/>
          <w:lang w:eastAsia="ru-RU"/>
        </w:rPr>
        <w:t>позднее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чем за 3 рабочих дня до даты рассмотрения продавцом заявок и документов претендентов.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8. </w:t>
      </w:r>
      <w:r>
        <w:rPr>
          <w:rFonts w:ascii="Times New Roman CYR" w:hAnsi="Times New Roman CYR" w:cs="Times New Roman CYR"/>
          <w:lang w:eastAsia="ru-RU"/>
        </w:rPr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9. </w:t>
      </w:r>
      <w:r>
        <w:rPr>
          <w:rFonts w:ascii="Times New Roman CYR" w:hAnsi="Times New Roman CYR" w:cs="Times New Roman CYR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C1E3D" w:rsidRPr="00F631FD" w:rsidRDefault="009C1E3D" w:rsidP="00225E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III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Порядок проведения аукциона и оформление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его результатов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11. </w:t>
      </w:r>
      <w:r>
        <w:rPr>
          <w:rFonts w:ascii="Times New Roman CYR" w:hAnsi="Times New Roman CYR" w:cs="Times New Roman CYR"/>
          <w:lang w:eastAsia="ru-RU"/>
        </w:rPr>
        <w:t>Решения продавца о признании претендентов участниками аукциона оформляется протоколом.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12. </w:t>
      </w:r>
      <w:r>
        <w:rPr>
          <w:rFonts w:ascii="Times New Roman CYR" w:hAnsi="Times New Roman CYR" w:cs="Times New Roman CYR"/>
          <w:lang w:eastAsia="ru-RU"/>
        </w:rPr>
        <w:t>В день определения участников аукциона, указанный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13. </w:t>
      </w:r>
      <w:r>
        <w:rPr>
          <w:rFonts w:ascii="Times New Roman CYR" w:hAnsi="Times New Roman CYR" w:cs="Times New Roman CYR"/>
          <w:lang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rFonts w:ascii="Times New Roman CYR" w:hAnsi="Times New Roman CYR" w:cs="Times New Roman CYR"/>
          <w:lang w:eastAsia="ru-RU"/>
        </w:rPr>
        <w:t>с даты оформления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>Информация об отказе в допуске к участию в аукционе размещается на 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Интернет), и на сайте продавца  муниципального имущества в сети Интернет в срок не позднее рабочего дня, следующего за днем принятия указанного решения.</w:t>
      </w:r>
      <w:proofErr w:type="gramEnd"/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lastRenderedPageBreak/>
        <w:t xml:space="preserve">14. </w:t>
      </w:r>
      <w:r>
        <w:rPr>
          <w:rFonts w:ascii="Times New Roman CYR" w:hAnsi="Times New Roman CYR" w:cs="Times New Roman CYR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15. </w:t>
      </w:r>
      <w:r>
        <w:rPr>
          <w:rFonts w:ascii="Times New Roman CYR" w:hAnsi="Times New Roman CYR" w:cs="Times New Roman CYR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аукцион должен быть проведен не ранее чем через 10 рабочих дней и не позднее 15 рабочих дней с даты определения участников аукциона, указанной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аукцион ведет аукциони</w:t>
      </w:r>
      <w:proofErr w:type="gramStart"/>
      <w:r>
        <w:rPr>
          <w:rFonts w:ascii="Times New Roman CYR" w:hAnsi="Times New Roman CYR" w:cs="Times New Roman CYR"/>
          <w:lang w:eastAsia="ru-RU"/>
        </w:rPr>
        <w:t>ст в пр</w:t>
      </w:r>
      <w:proofErr w:type="gramEnd"/>
      <w:r>
        <w:rPr>
          <w:rFonts w:ascii="Times New Roman CYR" w:hAnsi="Times New Roman CYR" w:cs="Times New Roman CYR"/>
          <w:lang w:eastAsia="ru-RU"/>
        </w:rPr>
        <w:t>исутствии уполномоченного представителя продавца, который обеспечивает порядок при проведении торгов;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участникам аукциона выдаются пронумерованные карточки участника аукциона (далее именуются - карточки);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>"</w:t>
      </w:r>
      <w:r>
        <w:rPr>
          <w:rFonts w:ascii="Times New Roman CYR" w:hAnsi="Times New Roman CYR" w:cs="Times New Roman CYR"/>
          <w:lang w:eastAsia="ru-RU"/>
        </w:rPr>
        <w:t>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rPr>
          <w:rFonts w:ascii="Times New Roman CYR" w:hAnsi="Times New Roman CYR" w:cs="Times New Roman CYR"/>
          <w:lang w:eastAsia="ru-RU"/>
        </w:rPr>
        <w:t>заявляется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>
        <w:rPr>
          <w:rFonts w:ascii="Times New Roman CYR" w:hAnsi="Times New Roman CYR" w:cs="Times New Roman CYR"/>
          <w:lang w:eastAsia="ru-RU"/>
        </w:rPr>
        <w:t>заявляется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участниками аукциона путем поднятия карточек и ее оглашения;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и) по завершен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Если при проведении аукциона продавцом проводились фотографирование, ауди</w:t>
      </w:r>
      <w:proofErr w:type="gramStart"/>
      <w:r>
        <w:rPr>
          <w:rFonts w:ascii="Times New Roman CYR" w:hAnsi="Times New Roman CYR" w:cs="Times New Roman CYR"/>
          <w:lang w:eastAsia="ru-RU"/>
        </w:rPr>
        <w:t>о-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rPr>
          <w:rFonts w:ascii="Times New Roman CYR" w:hAnsi="Times New Roman CYR" w:cs="Times New Roman CYR"/>
          <w:lang w:eastAsia="ru-RU"/>
        </w:rPr>
        <w:t>о-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lastRenderedPageBreak/>
        <w:t xml:space="preserve">16. </w:t>
      </w:r>
      <w:r>
        <w:rPr>
          <w:rFonts w:ascii="Times New Roman CYR" w:hAnsi="Times New Roman CYR" w:cs="Times New Roman CYR"/>
          <w:lang w:eastAsia="ru-RU"/>
        </w:rPr>
        <w:t>Аукцион с подачей предложений о цене имущества в закрытой форме проводится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день подведения итогов аукциона назначается не ранее чем через 10 рабочих дней и не позднее 15 рабочих дней со дня определения участников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Предложения, содержащие цену ниже начальной цены продажи, не рассматриваются;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16(1). </w:t>
      </w:r>
      <w:r>
        <w:rPr>
          <w:rFonts w:ascii="Times New Roman CYR" w:hAnsi="Times New Roman CYR" w:cs="Times New Roman CYR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>16(2).</w:t>
      </w:r>
      <w:r>
        <w:rPr>
          <w:rFonts w:ascii="Times New Roman CYR" w:hAnsi="Times New Roman CYR" w:cs="Times New Roman CYR"/>
          <w:lang w:eastAsia="ru-RU"/>
        </w:rPr>
        <w:t>При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по продаже имущества, находящегося в  муниципальной собственности, порядок и сроки перечисления задатка, а также денежных средств в счет оплаты приватизируемого имущества  в местный бюджет определяются в соответствии с законами  или нормативными правовыми актами органов местного самоуправления.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17. </w:t>
      </w:r>
      <w:r>
        <w:rPr>
          <w:rFonts w:ascii="Times New Roman CYR" w:hAnsi="Times New Roman CYR" w:cs="Times New Roman CYR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9C1E3D" w:rsidRPr="00225E86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18. </w:t>
      </w:r>
      <w:r>
        <w:rPr>
          <w:rFonts w:ascii="Times New Roman CYR" w:hAnsi="Times New Roman CYR" w:cs="Times New Roman CYR"/>
          <w:lang w:eastAsia="ru-RU"/>
        </w:rPr>
        <w:t xml:space="preserve">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требованиями, установленными Федеральным </w:t>
      </w:r>
      <w:hyperlink r:id="rId14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225E86">
        <w:rPr>
          <w:lang w:eastAsia="ru-RU"/>
        </w:rPr>
        <w:t xml:space="preserve"> "</w:t>
      </w:r>
      <w:r w:rsidRPr="00225E86"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225E86">
        <w:rPr>
          <w:lang w:eastAsia="ru-RU"/>
        </w:rPr>
        <w:t xml:space="preserve">19. </w:t>
      </w:r>
      <w:r w:rsidRPr="00225E86">
        <w:rPr>
          <w:rFonts w:ascii="Times New Roman CYR" w:hAnsi="Times New Roman CYR" w:cs="Times New Roman CYR"/>
          <w:lang w:eastAsia="ru-RU"/>
        </w:rPr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</w:t>
      </w:r>
      <w:hyperlink r:id="rId15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="00096E51">
        <w:t xml:space="preserve"> </w:t>
      </w:r>
      <w:r>
        <w:rPr>
          <w:rFonts w:ascii="Times New Roman CYR" w:hAnsi="Times New Roman CYR" w:cs="Times New Roman CYR"/>
          <w:lang w:eastAsia="ru-RU"/>
        </w:rPr>
        <w:t>Российской Федерации договор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20. </w:t>
      </w:r>
      <w:r>
        <w:rPr>
          <w:rFonts w:ascii="Times New Roman CYR" w:hAnsi="Times New Roman CYR" w:cs="Times New Roman CYR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счет, указанный в информационном сообщении о </w:t>
      </w:r>
      <w:r>
        <w:rPr>
          <w:rFonts w:ascii="Times New Roman CYR" w:hAnsi="Times New Roman CYR" w:cs="Times New Roman CYR"/>
          <w:lang w:eastAsia="ru-RU"/>
        </w:rPr>
        <w:lastRenderedPageBreak/>
        <w:t>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кциона. Внесенный победителем продажи задаток засчитывается в счет оплаты приобретаемого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Денежные средства в счет оплаты приватизируемого муниципального имущества подлежат перечислению победителем аукциона в установленном порядке в местный бюджет на счет, указанный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9C1E3D" w:rsidRPr="00225E86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="00096E51">
        <w:t xml:space="preserve"> </w:t>
      </w:r>
      <w:r w:rsidRPr="00225E86">
        <w:rPr>
          <w:rFonts w:ascii="Times New Roman CYR" w:hAnsi="Times New Roman CYR" w:cs="Times New Roman CYR"/>
          <w:lang w:eastAsia="ru-RU"/>
        </w:rPr>
        <w:t>Российской Федерации в договоре купли-продажи.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225E86">
        <w:rPr>
          <w:lang w:eastAsia="ru-RU"/>
        </w:rPr>
        <w:t xml:space="preserve">21. </w:t>
      </w:r>
      <w:r w:rsidRPr="00225E86">
        <w:rPr>
          <w:rFonts w:ascii="Times New Roman CYR" w:hAnsi="Times New Roman CYR" w:cs="Times New Roman CYR"/>
          <w:lang w:eastAsia="ru-RU"/>
        </w:rPr>
        <w:t xml:space="preserve">Организация продажи на аукционе,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7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="00096E51">
        <w:t xml:space="preserve"> </w:t>
      </w:r>
      <w:r>
        <w:rPr>
          <w:rFonts w:ascii="Times New Roman CYR" w:hAnsi="Times New Roman CYR" w:cs="Times New Roman CYR"/>
          <w:lang w:eastAsia="ru-RU"/>
        </w:rPr>
        <w:t>Российской Федерации о приватизации в отношении указанных видов имущества.</w:t>
      </w:r>
    </w:p>
    <w:p w:rsidR="009C1E3D" w:rsidRDefault="009C1E3D" w:rsidP="009C1E3D">
      <w:pPr>
        <w:ind w:firstLine="540"/>
        <w:jc w:val="both"/>
        <w:outlineLvl w:val="1"/>
      </w:pPr>
    </w:p>
    <w:p w:rsidR="009C1E3D" w:rsidRPr="00107A1F" w:rsidRDefault="009C1E3D" w:rsidP="009C1E3D"/>
    <w:tbl>
      <w:tblPr>
        <w:tblW w:w="0" w:type="auto"/>
        <w:tblLook w:val="01E0"/>
      </w:tblPr>
      <w:tblGrid>
        <w:gridCol w:w="4744"/>
        <w:gridCol w:w="4826"/>
      </w:tblGrid>
      <w:tr w:rsidR="009C1E3D" w:rsidRPr="00417D88" w:rsidTr="00BD3DB5">
        <w:tc>
          <w:tcPr>
            <w:tcW w:w="5068" w:type="dxa"/>
            <w:shd w:val="clear" w:color="auto" w:fill="auto"/>
          </w:tcPr>
          <w:p w:rsidR="009C1E3D" w:rsidRPr="005A4404" w:rsidRDefault="009C1E3D" w:rsidP="00BD3DB5">
            <w:pPr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5069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Приложение №1</w:t>
            </w:r>
          </w:p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к документации об открытом аукционе</w:t>
            </w:r>
          </w:p>
        </w:tc>
      </w:tr>
    </w:tbl>
    <w:p w:rsidR="009C1E3D" w:rsidRDefault="009C1E3D" w:rsidP="009C1E3D">
      <w:pPr>
        <w:widowControl w:val="0"/>
        <w:autoSpaceDE w:val="0"/>
        <w:autoSpaceDN w:val="0"/>
        <w:adjustRightInd w:val="0"/>
        <w:jc w:val="both"/>
      </w:pP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ОТКРЫТОМ АУКЦИОНЕ</w:t>
      </w: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E3F2F">
        <w:rPr>
          <w:rFonts w:ascii="Times New Roman" w:hAnsi="Times New Roman" w:cs="Times New Roman"/>
          <w:sz w:val="24"/>
          <w:szCs w:val="24"/>
        </w:rPr>
        <w:t>оводимого «</w:t>
      </w:r>
      <w:bookmarkStart w:id="0" w:name="_GoBack"/>
      <w:bookmarkEnd w:id="0"/>
      <w:r w:rsidR="00096E51">
        <w:rPr>
          <w:rFonts w:ascii="Times New Roman" w:hAnsi="Times New Roman" w:cs="Times New Roman"/>
          <w:sz w:val="24"/>
          <w:szCs w:val="24"/>
        </w:rPr>
        <w:t>05» августа</w:t>
      </w:r>
      <w:r w:rsidR="005E69D9">
        <w:rPr>
          <w:rFonts w:ascii="Times New Roman" w:hAnsi="Times New Roman" w:cs="Times New Roman"/>
          <w:sz w:val="24"/>
          <w:szCs w:val="24"/>
        </w:rPr>
        <w:t xml:space="preserve"> </w:t>
      </w:r>
      <w:r w:rsidR="00096E51">
        <w:rPr>
          <w:rFonts w:ascii="Times New Roman" w:hAnsi="Times New Roman" w:cs="Times New Roman"/>
          <w:sz w:val="24"/>
          <w:szCs w:val="24"/>
        </w:rPr>
        <w:t xml:space="preserve"> 2019 г. в 11</w:t>
      </w:r>
      <w:r w:rsidR="008C4663">
        <w:rPr>
          <w:rFonts w:ascii="Times New Roman" w:hAnsi="Times New Roman" w:cs="Times New Roman"/>
          <w:sz w:val="24"/>
          <w:szCs w:val="24"/>
        </w:rPr>
        <w:t xml:space="preserve"> час. 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8C46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C4663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</w:t>
      </w:r>
      <w:proofErr w:type="gramEnd"/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и паспортные данные физического лица, подающего заявку, учредительные документы – для юридического лица) именуемый далее «Претендент», в лице 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отчество, должность)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35420B" w:rsidRDefault="0035420B" w:rsidP="003542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 решение  об  участии  в  аукционе  по продаже движимого имущества, обязуюсь: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проведении торгов, опубликованном в газете «Муниципальный ве</w:t>
      </w:r>
      <w:r w:rsidR="005C223D">
        <w:rPr>
          <w:rFonts w:ascii="Times New Roman" w:hAnsi="Times New Roman" w:cs="Times New Roman"/>
          <w:sz w:val="24"/>
          <w:szCs w:val="24"/>
        </w:rPr>
        <w:t>стник» от «___» ___________ 2019</w:t>
      </w:r>
      <w:r>
        <w:rPr>
          <w:rFonts w:ascii="Times New Roman" w:hAnsi="Times New Roman" w:cs="Times New Roman"/>
          <w:sz w:val="24"/>
          <w:szCs w:val="24"/>
        </w:rPr>
        <w:t xml:space="preserve"> г. № ___ и на официальном сайте Администрации поселка имени К. Либкнехта Курчатовского района Курской области, официальном сайте торгов.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открытого аукциона заключить соответствующий договор купли-продажи движимого имущества </w:t>
      </w:r>
      <w:r w:rsidR="00754F82" w:rsidRPr="00754F82">
        <w:rPr>
          <w:rFonts w:ascii="Times New Roman" w:hAnsi="Times New Roman" w:cs="Times New Roman"/>
          <w:sz w:val="24"/>
          <w:szCs w:val="24"/>
        </w:rPr>
        <w:t>не ранее чем через 10 рабочих дней и не позднее 15 рабочих дней</w:t>
      </w:r>
      <w:r w:rsidR="00754F82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>дня опубликования результатов торгов на официальном сайте и уплатить сумму средств, указанную в договоре, в срок, определенный договором.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торгов,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торгов, другой - у Претендента.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торгов, и опись документов, которая составляется в двух экземплярах.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Претендента: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счета для возврата задатка ______________________________________________________________________________________________________________________________________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«____»______________20____ г.                       М.П.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«____» ___________ 20____ г. за N 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торгов 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5420B" w:rsidRDefault="0035420B" w:rsidP="009C1E3D">
      <w:pPr>
        <w:widowControl w:val="0"/>
        <w:autoSpaceDE w:val="0"/>
        <w:autoSpaceDN w:val="0"/>
        <w:adjustRightInd w:val="0"/>
        <w:jc w:val="both"/>
      </w:pPr>
    </w:p>
    <w:p w:rsidR="00096E51" w:rsidRDefault="00096E51" w:rsidP="009C1E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4741"/>
        <w:gridCol w:w="4829"/>
      </w:tblGrid>
      <w:tr w:rsidR="009C1E3D" w:rsidRPr="00417D88" w:rsidTr="00BD3DB5">
        <w:tc>
          <w:tcPr>
            <w:tcW w:w="4993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18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Приложение №3</w:t>
            </w:r>
          </w:p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к документации об открытом аукционе</w:t>
            </w:r>
          </w:p>
        </w:tc>
      </w:tr>
    </w:tbl>
    <w:p w:rsidR="009C1E3D" w:rsidRPr="00417D88" w:rsidRDefault="009C1E3D" w:rsidP="009C1E3D">
      <w:pPr>
        <w:rPr>
          <w:sz w:val="20"/>
          <w:szCs w:val="20"/>
        </w:rPr>
      </w:pPr>
    </w:p>
    <w:p w:rsidR="009C1E3D" w:rsidRPr="00417D88" w:rsidRDefault="009C1E3D" w:rsidP="009C1E3D">
      <w:pPr>
        <w:jc w:val="center"/>
        <w:rPr>
          <w:b/>
          <w:sz w:val="20"/>
          <w:szCs w:val="20"/>
        </w:rPr>
      </w:pPr>
    </w:p>
    <w:p w:rsidR="009C1E3D" w:rsidRDefault="009C1E3D" w:rsidP="009C1E3D">
      <w:pPr>
        <w:jc w:val="center"/>
        <w:rPr>
          <w:b/>
        </w:rPr>
      </w:pPr>
      <w:r>
        <w:rPr>
          <w:b/>
        </w:rPr>
        <w:t xml:space="preserve">Договор </w:t>
      </w:r>
    </w:p>
    <w:p w:rsidR="009C1E3D" w:rsidRDefault="009C1E3D" w:rsidP="009C1E3D">
      <w:pPr>
        <w:jc w:val="center"/>
        <w:rPr>
          <w:b/>
        </w:rPr>
      </w:pPr>
      <w:r>
        <w:rPr>
          <w:b/>
        </w:rPr>
        <w:t>купли-продажи движимого имущества (проект)</w:t>
      </w:r>
    </w:p>
    <w:p w:rsidR="009C1E3D" w:rsidRDefault="009C1E3D" w:rsidP="009C1E3D">
      <w:pPr>
        <w:jc w:val="center"/>
        <w:rPr>
          <w:b/>
        </w:rPr>
      </w:pPr>
    </w:p>
    <w:p w:rsidR="009C1E3D" w:rsidRDefault="009C1E3D" w:rsidP="009C1E3D">
      <w:pPr>
        <w:jc w:val="both"/>
      </w:pPr>
      <w:r>
        <w:t>поселок имени К.Либкнехта Курчатовского района Курской области</w:t>
      </w:r>
    </w:p>
    <w:p w:rsidR="009C1E3D" w:rsidRDefault="009C1E3D" w:rsidP="009C1E3D">
      <w:pPr>
        <w:jc w:val="right"/>
      </w:pPr>
      <w:r>
        <w:t xml:space="preserve">                                                                                      «_____» __________ </w:t>
      </w:r>
      <w:r w:rsidR="00096E51">
        <w:t>2019</w:t>
      </w:r>
      <w:r w:rsidR="006D44CB">
        <w:t xml:space="preserve"> </w:t>
      </w:r>
      <w:r>
        <w:t xml:space="preserve">г. </w:t>
      </w:r>
    </w:p>
    <w:p w:rsidR="009C1E3D" w:rsidRDefault="009C1E3D" w:rsidP="009C1E3D">
      <w:pPr>
        <w:jc w:val="both"/>
        <w:rPr>
          <w:b/>
          <w:sz w:val="16"/>
          <w:szCs w:val="16"/>
        </w:rPr>
      </w:pPr>
    </w:p>
    <w:p w:rsidR="009C1E3D" w:rsidRDefault="00444D18" w:rsidP="009C1E3D">
      <w:pPr>
        <w:ind w:firstLine="708"/>
        <w:jc w:val="both"/>
      </w:pPr>
      <w:proofErr w:type="gramStart"/>
      <w:r>
        <w:t>Муниципальное образование «поселок имени К. Либкнехта» Курчатовского района Курской области,</w:t>
      </w:r>
      <w:r w:rsidR="009C1E3D">
        <w:t xml:space="preserve"> (юридический адрес: 307240, Курская область, Курчатовский район, поселок имени К.Либкнехта, улица З.Х.Сув</w:t>
      </w:r>
      <w:r>
        <w:t xml:space="preserve">орова, дом 7а), </w:t>
      </w:r>
      <w:r w:rsidR="00A44396">
        <w:t xml:space="preserve">в лице главы муниципального образования «поселок имени К.Либкнехта» Курчатовского района Курской области </w:t>
      </w:r>
      <w:proofErr w:type="spellStart"/>
      <w:r w:rsidR="009C1E3D">
        <w:t>Туточкина</w:t>
      </w:r>
      <w:proofErr w:type="spellEnd"/>
      <w:r w:rsidR="009C1E3D">
        <w:t xml:space="preserve"> Александра Михайловича,</w:t>
      </w:r>
      <w:r w:rsidR="00A44396">
        <w:t xml:space="preserve"> 23.04. 1980г.р., паспорт серия 3800 184808 выдан 29.01.2001г. Курчатовским  ГРОВД Курской области, код подразделения</w:t>
      </w:r>
      <w:r w:rsidR="00E47841">
        <w:t xml:space="preserve"> 462-014</w:t>
      </w:r>
      <w:proofErr w:type="gramEnd"/>
      <w:r w:rsidR="00E47841">
        <w:t xml:space="preserve">, </w:t>
      </w:r>
      <w:proofErr w:type="gramStart"/>
      <w:r w:rsidR="00E47841">
        <w:t>зарегистрированного</w:t>
      </w:r>
      <w:proofErr w:type="gramEnd"/>
      <w:r w:rsidR="00E47841">
        <w:t xml:space="preserve"> по адресу: </w:t>
      </w:r>
      <w:proofErr w:type="gramStart"/>
      <w:r w:rsidR="00E47841">
        <w:t>Курская область, Курчатовский район, поселок имени К.Либкнехта, ул.К.Маркса, д.44,</w:t>
      </w:r>
      <w:r w:rsidR="009C1E3D">
        <w:t xml:space="preserve"> действующего на основании Устава, </w:t>
      </w:r>
      <w:r w:rsidR="00E47841">
        <w:t>именуемое в дальнейшем «Продавец» с одной стороныи ____________________________________________________________________________________________________________________</w:t>
      </w:r>
      <w:r>
        <w:t>,</w:t>
      </w:r>
      <w:r w:rsidR="009C1E3D">
        <w:t xml:space="preserve"> в лице _______</w:t>
      </w:r>
      <w:r>
        <w:t>___________________________</w:t>
      </w:r>
      <w:r w:rsidR="009C1E3D">
        <w:t>_, действующе</w:t>
      </w:r>
      <w:r w:rsidR="00E47841">
        <w:t>го</w:t>
      </w:r>
      <w:r>
        <w:t xml:space="preserve"> на основании _________________</w:t>
      </w:r>
      <w:r w:rsidR="00E47841">
        <w:t>___</w:t>
      </w:r>
      <w:r w:rsidR="009C1E3D">
        <w:t xml:space="preserve">, </w:t>
      </w:r>
      <w:r w:rsidR="00E47841">
        <w:t xml:space="preserve">именуемое  в дальнейшем «Покупатель», </w:t>
      </w:r>
      <w:r w:rsidR="009C1E3D">
        <w:t xml:space="preserve">с другой стороны, вместе именуемые «Стороны», заключили настоящий договор о нижеследующем: </w:t>
      </w:r>
      <w:proofErr w:type="gramEnd"/>
    </w:p>
    <w:p w:rsidR="009C1E3D" w:rsidRDefault="009C1E3D" w:rsidP="009C1E3D">
      <w:pPr>
        <w:jc w:val="center"/>
      </w:pPr>
    </w:p>
    <w:p w:rsidR="009C1E3D" w:rsidRPr="00564DE1" w:rsidRDefault="009C1E3D" w:rsidP="009C1E3D">
      <w:pPr>
        <w:jc w:val="center"/>
        <w:rPr>
          <w:b/>
        </w:rPr>
      </w:pPr>
      <w:r w:rsidRPr="00564DE1">
        <w:rPr>
          <w:b/>
        </w:rPr>
        <w:t>1. Предмет договора</w:t>
      </w:r>
    </w:p>
    <w:p w:rsidR="009C1E3D" w:rsidRDefault="009C1E3D" w:rsidP="009C1E3D">
      <w:pPr>
        <w:jc w:val="both"/>
      </w:pPr>
    </w:p>
    <w:p w:rsidR="00444D18" w:rsidRDefault="009C1E3D" w:rsidP="006D44CB">
      <w:pPr>
        <w:suppressAutoHyphens w:val="0"/>
        <w:ind w:firstLine="709"/>
        <w:jc w:val="both"/>
      </w:pPr>
      <w:r>
        <w:t xml:space="preserve">1.1.  Продавец обязуется передать в собственность Покупателя, а Покупатель принять и оплатить по цене и на условиях настоящего Договора следующее </w:t>
      </w:r>
      <w:r w:rsidR="005E69D9">
        <w:t>не</w:t>
      </w:r>
      <w:r>
        <w:t>движимое имущество</w:t>
      </w:r>
      <w:r w:rsidRPr="00417D88">
        <w:t>:</w:t>
      </w:r>
    </w:p>
    <w:p w:rsidR="005E69D9" w:rsidRPr="005E69D9" w:rsidRDefault="00444D18" w:rsidP="005E69D9">
      <w:pPr>
        <w:ind w:firstLine="540"/>
        <w:jc w:val="both"/>
      </w:pPr>
      <w:r>
        <w:rPr>
          <w:kern w:val="1"/>
        </w:rPr>
        <w:t xml:space="preserve">- </w:t>
      </w:r>
      <w:r w:rsidR="005E69D9">
        <w:rPr>
          <w:kern w:val="1"/>
        </w:rPr>
        <w:t xml:space="preserve">земельный участок с </w:t>
      </w:r>
      <w:r w:rsidR="000717A2">
        <w:rPr>
          <w:kern w:val="1"/>
        </w:rPr>
        <w:t>кадастровым номером 46:12:060109:33,  площадью 1163</w:t>
      </w:r>
      <w:r w:rsidR="005E69D9">
        <w:rPr>
          <w:kern w:val="1"/>
        </w:rPr>
        <w:t xml:space="preserve"> кв.м., </w:t>
      </w:r>
      <w:proofErr w:type="gramStart"/>
      <w:r w:rsidR="005E69D9">
        <w:rPr>
          <w:kern w:val="1"/>
        </w:rPr>
        <w:t>расположенные</w:t>
      </w:r>
      <w:proofErr w:type="gramEnd"/>
      <w:r w:rsidR="005E69D9">
        <w:rPr>
          <w:kern w:val="1"/>
        </w:rPr>
        <w:t xml:space="preserve"> по адресу: Курс</w:t>
      </w:r>
      <w:r w:rsidR="000717A2">
        <w:rPr>
          <w:kern w:val="1"/>
        </w:rPr>
        <w:t xml:space="preserve">кая область, Курчатовский район, </w:t>
      </w:r>
      <w:proofErr w:type="spellStart"/>
      <w:r w:rsidR="005E69D9">
        <w:rPr>
          <w:kern w:val="1"/>
        </w:rPr>
        <w:t>п.им.К.либкнехта</w:t>
      </w:r>
      <w:proofErr w:type="spellEnd"/>
      <w:r w:rsidR="000717A2">
        <w:rPr>
          <w:kern w:val="1"/>
        </w:rPr>
        <w:t>, ул. Курская, 47.</w:t>
      </w:r>
    </w:p>
    <w:p w:rsidR="006D44CB" w:rsidRDefault="009C1E3D" w:rsidP="006D44CB">
      <w:pPr>
        <w:suppressAutoHyphens w:val="0"/>
        <w:ind w:firstLine="709"/>
        <w:jc w:val="both"/>
      </w:pPr>
      <w:r>
        <w:rPr>
          <w:color w:val="000000"/>
        </w:rPr>
        <w:t xml:space="preserve">1.2. Далее указанный </w:t>
      </w:r>
      <w:r>
        <w:t xml:space="preserve">объект </w:t>
      </w:r>
      <w:r w:rsidR="005E69D9">
        <w:t>не</w:t>
      </w:r>
      <w:r>
        <w:t>движимого имущества именуется</w:t>
      </w:r>
      <w:r>
        <w:rPr>
          <w:color w:val="000000"/>
        </w:rPr>
        <w:t xml:space="preserve"> «Имущество». Имущество, указанное в п.1.1. настоящего договора, является муниципальным </w:t>
      </w:r>
      <w:r>
        <w:rPr>
          <w:color w:val="000000"/>
        </w:rPr>
        <w:lastRenderedPageBreak/>
        <w:t>имуществом муниципального образования «поселок имени К.Либкнехта» Курчатовского района Кур</w:t>
      </w:r>
      <w:r w:rsidR="00444D18">
        <w:rPr>
          <w:color w:val="000000"/>
        </w:rPr>
        <w:t>ской области</w:t>
      </w:r>
      <w:r>
        <w:rPr>
          <w:color w:val="000000"/>
        </w:rPr>
        <w:t xml:space="preserve"> и включено в реестр муниципальной собственности муниципального образования «поселок имени К.Либкнехта» Курчатовского района Курской области.</w:t>
      </w:r>
    </w:p>
    <w:p w:rsidR="009C1E3D" w:rsidRDefault="006D44CB" w:rsidP="006D44CB">
      <w:pPr>
        <w:suppressAutoHyphens w:val="0"/>
        <w:ind w:firstLine="709"/>
        <w:jc w:val="both"/>
      </w:pPr>
      <w:r>
        <w:t>1.3</w:t>
      </w:r>
      <w:r w:rsidR="009C1E3D">
        <w:t xml:space="preserve">. Продавец гарантирует, что на момент заключения  Договора Имущество, указанное в п.1.1. настоящего Договора свободно от прав третьих лиц, не заложено, не является предметом спора, под арестом или запретом не состоит. </w:t>
      </w:r>
    </w:p>
    <w:p w:rsidR="004F2CA9" w:rsidRDefault="004F2CA9" w:rsidP="006D44CB">
      <w:pPr>
        <w:suppressAutoHyphens w:val="0"/>
        <w:ind w:firstLine="709"/>
        <w:jc w:val="both"/>
      </w:pPr>
      <w:r>
        <w:t>1.4. Покупатель удовлетворен качественным состоянием Имущества, установленным путем внутреннего и внешнего осмотра перед заключением данного договора, и не обнаружил при осмотре каких-либо дефектов и недостатков, о которых е</w:t>
      </w:r>
      <w:r w:rsidR="00DA1DEB">
        <w:t>му не сообщили.</w:t>
      </w:r>
    </w:p>
    <w:p w:rsidR="00DA1DEB" w:rsidRDefault="00DA1DEB" w:rsidP="006D44CB">
      <w:pPr>
        <w:suppressAutoHyphens w:val="0"/>
        <w:ind w:firstLine="709"/>
        <w:jc w:val="both"/>
      </w:pPr>
      <w:r>
        <w:t>1.5. Указанное Имущество считается переданным с момента подписания обеими сторонами акта приема-передачи.</w:t>
      </w:r>
    </w:p>
    <w:p w:rsidR="00DA1DEB" w:rsidRDefault="00DA1DEB" w:rsidP="006D44CB">
      <w:pPr>
        <w:suppressAutoHyphens w:val="0"/>
        <w:ind w:firstLine="709"/>
        <w:jc w:val="both"/>
      </w:pPr>
      <w:r>
        <w:t xml:space="preserve">1.7. Право собственности на Имущество возникает у Покупателя с момента государственной регистрации перехода права. </w:t>
      </w:r>
    </w:p>
    <w:p w:rsidR="009C1E3D" w:rsidRDefault="009C1E3D" w:rsidP="009C1E3D">
      <w:pPr>
        <w:jc w:val="both"/>
      </w:pPr>
    </w:p>
    <w:p w:rsidR="00DA1DEB" w:rsidRDefault="00DA1DEB" w:rsidP="009C1E3D">
      <w:pPr>
        <w:jc w:val="both"/>
      </w:pPr>
    </w:p>
    <w:p w:rsidR="00DA1DEB" w:rsidRDefault="00DA1DEB" w:rsidP="009C1E3D">
      <w:pPr>
        <w:jc w:val="both"/>
      </w:pPr>
    </w:p>
    <w:p w:rsidR="009C1E3D" w:rsidRPr="00564DE1" w:rsidRDefault="009C1E3D" w:rsidP="009C1E3D">
      <w:pPr>
        <w:jc w:val="center"/>
        <w:rPr>
          <w:b/>
        </w:rPr>
      </w:pPr>
      <w:r w:rsidRPr="00564DE1">
        <w:rPr>
          <w:b/>
        </w:rPr>
        <w:t xml:space="preserve">2. Цена договора и расчеты по договору </w:t>
      </w:r>
    </w:p>
    <w:p w:rsidR="009C1E3D" w:rsidRDefault="009C1E3D" w:rsidP="009C1E3D">
      <w:pPr>
        <w:jc w:val="center"/>
      </w:pPr>
    </w:p>
    <w:p w:rsidR="009C1E3D" w:rsidRPr="00D525CC" w:rsidRDefault="009C1E3D" w:rsidP="006D44CB">
      <w:pPr>
        <w:tabs>
          <w:tab w:val="left" w:pos="1185"/>
        </w:tabs>
        <w:ind w:firstLine="709"/>
        <w:jc w:val="both"/>
        <w:rPr>
          <w:b/>
        </w:rPr>
      </w:pPr>
      <w:r>
        <w:t xml:space="preserve">2.1. Продавец продает, а Покупатель покупает Имущество </w:t>
      </w:r>
      <w:proofErr w:type="gramStart"/>
      <w:r>
        <w:t>за</w:t>
      </w:r>
      <w:proofErr w:type="gramEnd"/>
      <w:r w:rsidR="006D44CB">
        <w:rPr>
          <w:b/>
        </w:rPr>
        <w:t>__</w:t>
      </w:r>
      <w:r>
        <w:rPr>
          <w:b/>
        </w:rPr>
        <w:t>__________________________________</w:t>
      </w:r>
      <w:r w:rsidR="00444D18">
        <w:rPr>
          <w:b/>
        </w:rPr>
        <w:t>___________________________</w:t>
      </w:r>
      <w:r>
        <w:t xml:space="preserve">, </w:t>
      </w:r>
      <w:proofErr w:type="gramStart"/>
      <w:r>
        <w:t>без</w:t>
      </w:r>
      <w:proofErr w:type="gramEnd"/>
      <w:r>
        <w:t xml:space="preserve"> учета НДС.</w:t>
      </w:r>
    </w:p>
    <w:p w:rsidR="009C1E3D" w:rsidRPr="00D525CC" w:rsidRDefault="009C1E3D" w:rsidP="006D44CB">
      <w:pPr>
        <w:ind w:firstLine="709"/>
        <w:jc w:val="both"/>
        <w:rPr>
          <w:b/>
        </w:rPr>
      </w:pPr>
      <w:r>
        <w:t xml:space="preserve">2.2. Покупатель оплачивает цену (пункт 2.1.настоящего Договора), уменьшенную на сумму задатка, внесенного для участия в аукционе, в размере </w:t>
      </w:r>
      <w:r w:rsidR="00444D18">
        <w:rPr>
          <w:b/>
        </w:rPr>
        <w:t>_____________________________</w:t>
      </w:r>
      <w:r>
        <w:rPr>
          <w:b/>
        </w:rPr>
        <w:t xml:space="preserve">__, </w:t>
      </w:r>
      <w:r>
        <w:t>без учета НДС, единовременным платежом в течение 30 (тридцати) календарных дней со дня подписания настоящего Договора п</w:t>
      </w:r>
      <w:r w:rsidR="00444D18">
        <w:t>о реквизитам, указанным в п. 2.3</w:t>
      </w:r>
      <w:r>
        <w:t xml:space="preserve">. Договора. </w:t>
      </w:r>
    </w:p>
    <w:p w:rsidR="009C1E3D" w:rsidRDefault="00417D88" w:rsidP="006D44CB">
      <w:pPr>
        <w:ind w:firstLine="709"/>
        <w:jc w:val="both"/>
      </w:pPr>
      <w:r w:rsidRPr="00417D88">
        <w:t>2.3</w:t>
      </w:r>
      <w:r w:rsidR="009C1E3D" w:rsidRPr="00417D88">
        <w:t>. Оплата производится в рублях, сумма вноситься на следующий расчетный счет: УФК по Курской области (Администрация поселка имени К.Либкнехта Курчатовского района Курской области) ИНН 4612000967, КПП 461201001, ОКТМО 38</w:t>
      </w:r>
      <w:r w:rsidR="000717A2">
        <w:t xml:space="preserve">621153, </w:t>
      </w:r>
      <w:proofErr w:type="gramStart"/>
      <w:r w:rsidR="000717A2">
        <w:t>р</w:t>
      </w:r>
      <w:proofErr w:type="gramEnd"/>
      <w:r w:rsidR="000717A2">
        <w:t>/с 40101810445250010003</w:t>
      </w:r>
      <w:r w:rsidR="009C1E3D" w:rsidRPr="00417D88">
        <w:t xml:space="preserve"> в Отделении Курск, БИК 043</w:t>
      </w:r>
      <w:r w:rsidR="000717A2">
        <w:t>807001, КБК 001 114 06025 13 0000 430</w:t>
      </w:r>
      <w:r w:rsidR="009C1E3D" w:rsidRPr="00417D88">
        <w:t>.</w:t>
      </w:r>
    </w:p>
    <w:p w:rsidR="001B0911" w:rsidRDefault="001B0911" w:rsidP="006D44CB">
      <w:pPr>
        <w:ind w:firstLine="709"/>
        <w:jc w:val="both"/>
      </w:pPr>
      <w:r>
        <w:t>Покупатель самостоятельно производит перечисление суммы НДС в бюджет соответствующего органа.</w:t>
      </w:r>
    </w:p>
    <w:p w:rsidR="001B0911" w:rsidRPr="00417D88" w:rsidRDefault="001B0911" w:rsidP="006D44CB">
      <w:pPr>
        <w:ind w:firstLine="709"/>
        <w:jc w:val="both"/>
        <w:rPr>
          <w:color w:val="FF0000"/>
        </w:rPr>
      </w:pPr>
      <w:r>
        <w:t>2.4.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настоящем договоре.</w:t>
      </w:r>
    </w:p>
    <w:p w:rsidR="009C1E3D" w:rsidRPr="00CE1021" w:rsidRDefault="009C1E3D" w:rsidP="006D44CB">
      <w:pPr>
        <w:ind w:firstLine="709"/>
        <w:jc w:val="both"/>
        <w:rPr>
          <w:b/>
          <w:color w:val="FF0000"/>
        </w:rPr>
      </w:pPr>
    </w:p>
    <w:p w:rsidR="009C1E3D" w:rsidRPr="00564DE1" w:rsidRDefault="009C1E3D" w:rsidP="006D44CB">
      <w:pPr>
        <w:ind w:firstLine="709"/>
        <w:jc w:val="center"/>
        <w:rPr>
          <w:b/>
        </w:rPr>
      </w:pPr>
      <w:r w:rsidRPr="00564DE1">
        <w:rPr>
          <w:b/>
        </w:rPr>
        <w:t>3. Права и обязанности Сторон</w:t>
      </w:r>
    </w:p>
    <w:p w:rsidR="001B0911" w:rsidRDefault="001B0911" w:rsidP="006D44CB">
      <w:pPr>
        <w:ind w:firstLine="709"/>
        <w:jc w:val="center"/>
      </w:pPr>
    </w:p>
    <w:p w:rsidR="001B0911" w:rsidRDefault="001B0911" w:rsidP="001B0911">
      <w:pPr>
        <w:ind w:firstLine="709"/>
        <w:jc w:val="both"/>
      </w:pPr>
      <w:r>
        <w:t>3.1. Продавец считается выполнившим свои обязанности по настоящему Договору с момента фактической передачи имущества Покупателю.</w:t>
      </w:r>
    </w:p>
    <w:p w:rsidR="001B0911" w:rsidRDefault="001B0911" w:rsidP="001B0911">
      <w:pPr>
        <w:ind w:firstLine="709"/>
        <w:jc w:val="both"/>
      </w:pPr>
      <w:r>
        <w:t>3.2. Покупатель считается полностью выполнившим свои обязательства по настоящему Договору с момента зачисления на счет Продавца суммы, указанной в п. 2.1. Договора и процентов, начисленных на сумму основного долга.</w:t>
      </w:r>
    </w:p>
    <w:p w:rsidR="001B0911" w:rsidRDefault="001B0911" w:rsidP="001B0911">
      <w:pPr>
        <w:ind w:firstLine="709"/>
        <w:jc w:val="both"/>
      </w:pPr>
      <w:r>
        <w:t>Исполнением обязательства по оплате приобретаемого имущества считается дата зачисления денежных средств на счет Продавца по соответствующему коду бюджетной классификации.</w:t>
      </w:r>
    </w:p>
    <w:p w:rsidR="001B0911" w:rsidRDefault="001B0911" w:rsidP="001B0911">
      <w:pPr>
        <w:ind w:firstLine="709"/>
        <w:jc w:val="both"/>
      </w:pPr>
      <w:r>
        <w:t>3.3. Продавец обязан:</w:t>
      </w:r>
    </w:p>
    <w:p w:rsidR="001B0911" w:rsidRDefault="001B0911" w:rsidP="001B0911">
      <w:pPr>
        <w:ind w:firstLine="709"/>
        <w:jc w:val="both"/>
      </w:pPr>
      <w:r>
        <w:lastRenderedPageBreak/>
        <w:t xml:space="preserve">3.3.1. В срок не более пяти рабочих дней </w:t>
      </w:r>
      <w:r w:rsidR="0097309D">
        <w:t>с момента полной оплаты имущества Покупателем передать Покупателю имущество, являющееся предметом настоящего договора, по акту приема-передачи.</w:t>
      </w:r>
    </w:p>
    <w:p w:rsidR="0097309D" w:rsidRDefault="0097309D" w:rsidP="001B0911">
      <w:pPr>
        <w:ind w:firstLine="709"/>
        <w:jc w:val="both"/>
      </w:pPr>
      <w:r>
        <w:t>3.3.2. Передать Покупателю документы, устанавливающие обременения имущества.</w:t>
      </w:r>
    </w:p>
    <w:p w:rsidR="0097309D" w:rsidRDefault="0097309D" w:rsidP="001B0911">
      <w:pPr>
        <w:ind w:firstLine="709"/>
        <w:jc w:val="both"/>
      </w:pPr>
      <w:r>
        <w:t>3.4. Покупатель обязан:</w:t>
      </w:r>
    </w:p>
    <w:p w:rsidR="0097309D" w:rsidRDefault="0097309D" w:rsidP="001B0911">
      <w:pPr>
        <w:ind w:firstLine="709"/>
        <w:jc w:val="both"/>
      </w:pPr>
      <w:r>
        <w:t>3.4.1. Произвести оплату приобретаемого имущества по цене и в порядке, установленном разделом 2 настоящего договора.</w:t>
      </w:r>
    </w:p>
    <w:p w:rsidR="0097309D" w:rsidRDefault="000F6316" w:rsidP="001B0911">
      <w:pPr>
        <w:ind w:firstLine="709"/>
        <w:jc w:val="both"/>
      </w:pPr>
      <w:r>
        <w:t>3.4.2</w:t>
      </w:r>
      <w:r w:rsidR="0097309D">
        <w:t>. После подписания акта приема-передачи имущества взять на себя ответственность за имущество, а также все расходы и обязательства по сохранности, эксплуатации, оплате услуг по содержанию имущества.</w:t>
      </w:r>
    </w:p>
    <w:p w:rsidR="0097309D" w:rsidRDefault="0097309D" w:rsidP="001B0911">
      <w:pPr>
        <w:ind w:firstLine="709"/>
        <w:jc w:val="both"/>
      </w:pPr>
    </w:p>
    <w:p w:rsidR="0097309D" w:rsidRPr="00564DE1" w:rsidRDefault="0097309D" w:rsidP="0097309D">
      <w:pPr>
        <w:ind w:firstLine="709"/>
        <w:jc w:val="center"/>
        <w:rPr>
          <w:b/>
        </w:rPr>
      </w:pPr>
      <w:r w:rsidRPr="00564DE1">
        <w:rPr>
          <w:b/>
        </w:rPr>
        <w:t>4. Переход права собственности на имущество</w:t>
      </w:r>
    </w:p>
    <w:p w:rsidR="0097309D" w:rsidRDefault="0097309D" w:rsidP="0097309D">
      <w:pPr>
        <w:ind w:firstLine="709"/>
        <w:jc w:val="center"/>
      </w:pPr>
    </w:p>
    <w:p w:rsidR="0097309D" w:rsidRDefault="0097309D" w:rsidP="0097309D">
      <w:pPr>
        <w:ind w:firstLine="709"/>
        <w:jc w:val="both"/>
      </w:pPr>
      <w:r>
        <w:t xml:space="preserve">4.1. Имущество считается переданным Покупателю с момента подписания </w:t>
      </w:r>
      <w:r w:rsidR="00E61114">
        <w:t>сторонами акта приема-передачи.</w:t>
      </w:r>
    </w:p>
    <w:p w:rsidR="00E61114" w:rsidRDefault="00E61114" w:rsidP="0097309D">
      <w:pPr>
        <w:ind w:firstLine="709"/>
        <w:jc w:val="both"/>
      </w:pPr>
      <w:r>
        <w:t xml:space="preserve"> 4.2. Переход права собственности от Продавца к Покупателю оформляется после полной уплаты Покупателем цены продажи имущества, а также всех пеней и штрафов, в соответствии с условиями настоящего договора.</w:t>
      </w:r>
    </w:p>
    <w:p w:rsidR="00E61114" w:rsidRDefault="00E61114" w:rsidP="0097309D">
      <w:pPr>
        <w:ind w:firstLine="709"/>
        <w:jc w:val="both"/>
      </w:pPr>
      <w:r>
        <w:t>4.3. Полная уплата Покупателем цены продажи имущества подтверждается выпиской со счета Продавца о поступлении сре</w:t>
      </w:r>
      <w:proofErr w:type="gramStart"/>
      <w:r>
        <w:t>дств в с</w:t>
      </w:r>
      <w:proofErr w:type="gramEnd"/>
      <w:r>
        <w:t>умме цены продажи имущества.</w:t>
      </w:r>
    </w:p>
    <w:p w:rsidR="00E61114" w:rsidRPr="00564DE1" w:rsidRDefault="00E61114" w:rsidP="00E61114">
      <w:pPr>
        <w:ind w:firstLine="709"/>
        <w:jc w:val="center"/>
        <w:rPr>
          <w:b/>
        </w:rPr>
      </w:pPr>
      <w:r w:rsidRPr="00564DE1">
        <w:rPr>
          <w:b/>
        </w:rPr>
        <w:t>5. Ответственность сторон</w:t>
      </w:r>
    </w:p>
    <w:p w:rsidR="00E61114" w:rsidRDefault="00E61114" w:rsidP="00E61114">
      <w:pPr>
        <w:ind w:firstLine="709"/>
        <w:jc w:val="center"/>
      </w:pPr>
    </w:p>
    <w:p w:rsidR="00E61114" w:rsidRDefault="00E61114" w:rsidP="00E61114">
      <w:pPr>
        <w:ind w:firstLine="709"/>
        <w:jc w:val="both"/>
      </w:pPr>
      <w:r>
        <w:t xml:space="preserve">5.1. За нарушение </w:t>
      </w:r>
      <w:proofErr w:type="gramStart"/>
      <w:r>
        <w:t>сроков уплаты цены продажи имущества</w:t>
      </w:r>
      <w:proofErr w:type="gramEnd"/>
      <w:r>
        <w:t xml:space="preserve"> по настоящему договору Покупатель уплачивает Продавцу пеню в размере 1% от невнесенной суммы за каждый день просрочки.</w:t>
      </w:r>
    </w:p>
    <w:p w:rsidR="00E61114" w:rsidRDefault="00E61114" w:rsidP="00E61114">
      <w:pPr>
        <w:ind w:firstLine="709"/>
        <w:jc w:val="both"/>
      </w:pPr>
      <w:r>
        <w:t>5.2. Просрочка уплаты цены продажи имущества в сумме и в сроки, указанные в настоящем договоре, свыше десяти календарных дней считается отказом Покупателя от исполнения обязательств по оплате имущества.</w:t>
      </w:r>
    </w:p>
    <w:p w:rsidR="00E61114" w:rsidRDefault="00E61114" w:rsidP="00E61114">
      <w:pPr>
        <w:ind w:firstLine="709"/>
        <w:jc w:val="both"/>
      </w:pPr>
      <w:r>
        <w:t xml:space="preserve">Продавец принимает данный отказ Покупателя от исполнения им своих </w:t>
      </w:r>
      <w:r w:rsidR="00837D8D">
        <w:t xml:space="preserve">обязательств по настоящему договору в течение 5 дней с момента истечения десяти дневной просрочки, направляя ему об этом письменное сообщение, </w:t>
      </w:r>
      <w:proofErr w:type="gramStart"/>
      <w:r w:rsidR="00837D8D">
        <w:t>с даты отправления</w:t>
      </w:r>
      <w:proofErr w:type="gramEnd"/>
      <w:r w:rsidR="00837D8D">
        <w:t xml:space="preserve"> которого настоящий договор считается неисполненным. Обязательства Продавца по передаче имущества в собственность Покупателю прекращаются; денежные средства, внесенные </w:t>
      </w:r>
      <w:r w:rsidR="00C80CE4">
        <w:t>Покупателем по настоящему договору купли-продажи, не возвращаются.</w:t>
      </w:r>
    </w:p>
    <w:p w:rsidR="00C80CE4" w:rsidRDefault="00C80CE4" w:rsidP="00E61114">
      <w:pPr>
        <w:ind w:firstLine="709"/>
        <w:jc w:val="both"/>
      </w:pPr>
      <w:r>
        <w:t>5.3. За невыполнение сроков и неисполнение действий, предусмотренных п. 3.2. настоящего договора, Покупатель уплачивает в пользу Продавца штраф в размере 0,1 % от цены продажи имущества за каждый день просрочки.</w:t>
      </w:r>
    </w:p>
    <w:p w:rsidR="00C80CE4" w:rsidRDefault="00C80CE4" w:rsidP="00E61114">
      <w:pPr>
        <w:ind w:firstLine="709"/>
        <w:jc w:val="both"/>
      </w:pPr>
      <w:r>
        <w:t>5.4. За несоблюдение сроков, установленных настоящим договором по отношению к обязательствам Продавца, последний уплачивает Покупателю штраф 0,01 % от цены продажи имущества за каждый день просрочки.</w:t>
      </w:r>
    </w:p>
    <w:p w:rsidR="00C80CE4" w:rsidRDefault="00C80CE4" w:rsidP="00E61114">
      <w:pPr>
        <w:ind w:firstLine="709"/>
        <w:jc w:val="both"/>
      </w:pPr>
      <w:r>
        <w:t xml:space="preserve">5.5. Расторжение настоящего договора не освобождает стороны от необходимости уплаты пеней и штрафов, установленных настоящим договором. </w:t>
      </w:r>
    </w:p>
    <w:p w:rsidR="00C80CE4" w:rsidRDefault="00C80CE4" w:rsidP="00E61114">
      <w:pPr>
        <w:ind w:firstLine="709"/>
        <w:jc w:val="both"/>
      </w:pPr>
    </w:p>
    <w:p w:rsidR="00C80CE4" w:rsidRPr="007F109C" w:rsidRDefault="00C80CE4" w:rsidP="007F109C">
      <w:pPr>
        <w:ind w:firstLine="709"/>
        <w:jc w:val="center"/>
        <w:rPr>
          <w:b/>
        </w:rPr>
      </w:pPr>
      <w:r w:rsidRPr="007F109C">
        <w:rPr>
          <w:b/>
        </w:rPr>
        <w:t>6. Срок действия договора</w:t>
      </w:r>
    </w:p>
    <w:p w:rsidR="00C80CE4" w:rsidRDefault="00C80CE4" w:rsidP="00E61114">
      <w:pPr>
        <w:ind w:firstLine="709"/>
        <w:jc w:val="both"/>
      </w:pPr>
    </w:p>
    <w:p w:rsidR="00C80CE4" w:rsidRDefault="00C80CE4" w:rsidP="00E61114">
      <w:pPr>
        <w:ind w:firstLine="709"/>
        <w:jc w:val="both"/>
      </w:pPr>
      <w:r>
        <w:t>6.1. Настоящий договор вступает в силу с момента его подписания сторонами и прекращает свое действие:</w:t>
      </w:r>
    </w:p>
    <w:p w:rsidR="00C80CE4" w:rsidRDefault="00C80CE4" w:rsidP="00E61114">
      <w:pPr>
        <w:ind w:firstLine="709"/>
        <w:jc w:val="both"/>
      </w:pPr>
      <w:r>
        <w:t>- исполнением сторонами своих обязательств по настоящему договору,</w:t>
      </w:r>
    </w:p>
    <w:p w:rsidR="00C80CE4" w:rsidRDefault="00C80CE4" w:rsidP="00E61114">
      <w:pPr>
        <w:ind w:firstLine="709"/>
        <w:jc w:val="both"/>
      </w:pPr>
      <w:r>
        <w:t>- расторжением настоящего договора,</w:t>
      </w:r>
    </w:p>
    <w:p w:rsidR="00C80CE4" w:rsidRDefault="00C80CE4" w:rsidP="00E61114">
      <w:pPr>
        <w:ind w:firstLine="709"/>
        <w:jc w:val="both"/>
      </w:pPr>
      <w:r>
        <w:t>- по иным основаниям, предусмотренным действующим законодательством и настоя</w:t>
      </w:r>
      <w:r w:rsidR="007F109C">
        <w:t>щим договором.</w:t>
      </w:r>
    </w:p>
    <w:p w:rsidR="007F109C" w:rsidRDefault="007F109C" w:rsidP="00E61114">
      <w:pPr>
        <w:ind w:firstLine="709"/>
        <w:jc w:val="both"/>
      </w:pPr>
    </w:p>
    <w:p w:rsidR="007F109C" w:rsidRPr="007F109C" w:rsidRDefault="007F109C" w:rsidP="007F109C">
      <w:pPr>
        <w:ind w:firstLine="709"/>
        <w:jc w:val="center"/>
      </w:pPr>
      <w:r>
        <w:rPr>
          <w:b/>
        </w:rPr>
        <w:t>7. З</w:t>
      </w:r>
      <w:r w:rsidRPr="007F109C">
        <w:rPr>
          <w:b/>
        </w:rPr>
        <w:t>аключительные положе</w:t>
      </w:r>
      <w:r>
        <w:rPr>
          <w:b/>
        </w:rPr>
        <w:t>н</w:t>
      </w:r>
      <w:r w:rsidRPr="007F109C">
        <w:rPr>
          <w:b/>
        </w:rPr>
        <w:t>ия</w:t>
      </w:r>
    </w:p>
    <w:p w:rsidR="007F109C" w:rsidRDefault="007F109C" w:rsidP="00E61114">
      <w:pPr>
        <w:ind w:firstLine="709"/>
        <w:jc w:val="both"/>
      </w:pPr>
    </w:p>
    <w:p w:rsidR="007F109C" w:rsidRDefault="007F109C" w:rsidP="00E61114">
      <w:pPr>
        <w:ind w:firstLine="709"/>
        <w:jc w:val="both"/>
      </w:pPr>
      <w:r>
        <w:t>7.1. Споры, возникающие между сторонами по настоящему договору, рассматриваются в судебном порядке.</w:t>
      </w:r>
    </w:p>
    <w:p w:rsidR="007F109C" w:rsidRPr="00E61114" w:rsidRDefault="007F109C" w:rsidP="00E61114">
      <w:pPr>
        <w:ind w:firstLine="709"/>
        <w:jc w:val="both"/>
      </w:pPr>
      <w:r>
        <w:t>7.2. Настоящий договор составлен в трех экземплярах, имеющих одинаковую юридическую силу.</w:t>
      </w:r>
    </w:p>
    <w:p w:rsidR="009C1E3D" w:rsidRDefault="009C1E3D" w:rsidP="007F109C">
      <w:pPr>
        <w:ind w:firstLine="709"/>
        <w:jc w:val="center"/>
      </w:pPr>
    </w:p>
    <w:p w:rsidR="009C1E3D" w:rsidRPr="007F109C" w:rsidRDefault="007F109C" w:rsidP="009C1E3D">
      <w:pPr>
        <w:jc w:val="center"/>
        <w:rPr>
          <w:b/>
        </w:rPr>
      </w:pPr>
      <w:r w:rsidRPr="007F109C">
        <w:rPr>
          <w:b/>
        </w:rPr>
        <w:t>8</w:t>
      </w:r>
      <w:r w:rsidR="009C1E3D" w:rsidRPr="007F109C">
        <w:rPr>
          <w:b/>
        </w:rPr>
        <w:t xml:space="preserve">. </w:t>
      </w:r>
      <w:r w:rsidRPr="007F109C">
        <w:rPr>
          <w:b/>
        </w:rPr>
        <w:t>Юридические адреса и реквизиты с</w:t>
      </w:r>
      <w:r w:rsidR="009C1E3D" w:rsidRPr="007F109C">
        <w:rPr>
          <w:b/>
        </w:rPr>
        <w:t>торон</w:t>
      </w:r>
    </w:p>
    <w:p w:rsidR="00564DE1" w:rsidRDefault="00564DE1" w:rsidP="009C1E3D"/>
    <w:p w:rsidR="009C1E3D" w:rsidRPr="005C223D" w:rsidRDefault="009C1E3D" w:rsidP="009C1E3D">
      <w:r w:rsidRPr="005C223D">
        <w:t xml:space="preserve">Продавец: </w:t>
      </w:r>
      <w:r w:rsidR="007F109C" w:rsidRPr="005C223D">
        <w:t>Муниципальное образование «поселок имени К. Либкнехта» Курчатовского района Курской области</w:t>
      </w:r>
    </w:p>
    <w:p w:rsidR="009C1E3D" w:rsidRPr="005C223D" w:rsidRDefault="009C1E3D" w:rsidP="009C1E3D">
      <w:r w:rsidRPr="005C223D">
        <w:t xml:space="preserve">307240, Курская </w:t>
      </w:r>
      <w:r w:rsidR="006D44CB" w:rsidRPr="005C223D">
        <w:t>область, Курчатовский район, п</w:t>
      </w:r>
      <w:r w:rsidRPr="005C223D">
        <w:t xml:space="preserve">.им.К.Либкнехта,  ул.З.Х.Суворова, 7а </w:t>
      </w:r>
    </w:p>
    <w:p w:rsidR="009C1E3D" w:rsidRPr="005C223D" w:rsidRDefault="009C1E3D" w:rsidP="009C1E3D">
      <w:pPr>
        <w:jc w:val="both"/>
      </w:pPr>
    </w:p>
    <w:p w:rsidR="009C1E3D" w:rsidRPr="005C223D" w:rsidRDefault="009C1E3D" w:rsidP="009C1E3D">
      <w:pPr>
        <w:jc w:val="both"/>
      </w:pPr>
      <w:r w:rsidRPr="005C223D">
        <w:t>Глава поселка имени К.Либкне</w:t>
      </w:r>
      <w:r w:rsidR="007F109C" w:rsidRPr="005C223D">
        <w:t xml:space="preserve">хта  </w:t>
      </w:r>
      <w:proofErr w:type="spellStart"/>
      <w:r w:rsidR="007F109C" w:rsidRPr="005C223D">
        <w:t>__________________________</w:t>
      </w:r>
      <w:r w:rsidRPr="005C223D">
        <w:t>________А.М.Туточкин</w:t>
      </w:r>
      <w:proofErr w:type="spellEnd"/>
    </w:p>
    <w:p w:rsidR="009C1E3D" w:rsidRPr="005C223D" w:rsidRDefault="009C1E3D" w:rsidP="009C1E3D"/>
    <w:p w:rsidR="00564DE1" w:rsidRPr="005C223D" w:rsidRDefault="009C1E3D" w:rsidP="00EA1567">
      <w:r w:rsidRPr="005C223D">
        <w:t>Покупатель:  ________________________________________________________________________________________________________________________________________________________________________________________________________________</w:t>
      </w:r>
      <w:r w:rsidR="005C223D">
        <w:t>_______________________</w:t>
      </w:r>
    </w:p>
    <w:p w:rsidR="000717A2" w:rsidRDefault="000717A2" w:rsidP="009C1E3D">
      <w:pPr>
        <w:jc w:val="center"/>
        <w:rPr>
          <w:b/>
        </w:rPr>
      </w:pPr>
    </w:p>
    <w:p w:rsidR="009C1E3D" w:rsidRDefault="009C1E3D" w:rsidP="009C1E3D">
      <w:pPr>
        <w:jc w:val="center"/>
        <w:rPr>
          <w:b/>
        </w:rPr>
      </w:pPr>
      <w:r>
        <w:rPr>
          <w:b/>
        </w:rPr>
        <w:t xml:space="preserve">Акт </w:t>
      </w:r>
    </w:p>
    <w:p w:rsidR="009C1E3D" w:rsidRDefault="009C1E3D" w:rsidP="009C1E3D">
      <w:pPr>
        <w:jc w:val="center"/>
        <w:rPr>
          <w:b/>
        </w:rPr>
      </w:pPr>
      <w:r>
        <w:rPr>
          <w:b/>
        </w:rPr>
        <w:t>приема-передачи</w:t>
      </w:r>
    </w:p>
    <w:p w:rsidR="009C1E3D" w:rsidRDefault="009C1E3D" w:rsidP="009C1E3D">
      <w:pPr>
        <w:jc w:val="center"/>
        <w:rPr>
          <w:b/>
        </w:rPr>
      </w:pPr>
    </w:p>
    <w:p w:rsidR="009C1E3D" w:rsidRDefault="009C1E3D" w:rsidP="009C1E3D">
      <w:pPr>
        <w:jc w:val="both"/>
      </w:pPr>
      <w:r>
        <w:t>поселок имени К.Либкнехта Курчатовского района Курской области</w:t>
      </w:r>
    </w:p>
    <w:p w:rsidR="007F109C" w:rsidRDefault="007F109C" w:rsidP="009C1E3D">
      <w:pPr>
        <w:jc w:val="right"/>
      </w:pPr>
    </w:p>
    <w:p w:rsidR="009C1E3D" w:rsidRDefault="009C1E3D" w:rsidP="009C1E3D">
      <w:pPr>
        <w:jc w:val="right"/>
      </w:pPr>
      <w:r>
        <w:t>«___»</w:t>
      </w:r>
      <w:r w:rsidR="000717A2">
        <w:t xml:space="preserve"> ____________2019</w:t>
      </w:r>
      <w:r w:rsidR="006D44CB">
        <w:t xml:space="preserve"> </w:t>
      </w:r>
      <w:r>
        <w:t xml:space="preserve">г. </w:t>
      </w:r>
    </w:p>
    <w:p w:rsidR="009C1E3D" w:rsidRDefault="009C1E3D" w:rsidP="009C1E3D">
      <w:pPr>
        <w:jc w:val="both"/>
        <w:rPr>
          <w:b/>
          <w:sz w:val="16"/>
          <w:szCs w:val="16"/>
        </w:rPr>
      </w:pPr>
    </w:p>
    <w:p w:rsidR="009C1E3D" w:rsidRDefault="000F6316" w:rsidP="00564DE1">
      <w:pPr>
        <w:ind w:firstLine="709"/>
        <w:jc w:val="both"/>
      </w:pPr>
      <w:proofErr w:type="gramStart"/>
      <w:r>
        <w:t xml:space="preserve">Муниципальное образование «поселок имени К. Либкнехта» Курчатовского района Курской области, (юридический адрес: 307240, Курская область, Курчатовский район, поселок имени К. Либкнехта, улица З.Х. Суворова, дом 7а), в лице главы муниципального образования «поселок имени К.Либкнехта» Курчатовского района Курской области </w:t>
      </w:r>
      <w:proofErr w:type="spellStart"/>
      <w:r>
        <w:t>Туточкина</w:t>
      </w:r>
      <w:proofErr w:type="spellEnd"/>
      <w:r>
        <w:t xml:space="preserve"> Александра Михайловича, 23.04. 1980г.р., паспорт серия 3800 184808 выдан 29.01.2001г. Курчатовским  ГРОВД Курской области, код подразделения 462-014</w:t>
      </w:r>
      <w:proofErr w:type="gramEnd"/>
      <w:r>
        <w:t xml:space="preserve">, </w:t>
      </w:r>
      <w:proofErr w:type="gramStart"/>
      <w:r>
        <w:t>зарегистрированного</w:t>
      </w:r>
      <w:proofErr w:type="gramEnd"/>
      <w:r>
        <w:t xml:space="preserve"> по адресу: </w:t>
      </w:r>
      <w:proofErr w:type="gramStart"/>
      <w:r>
        <w:t xml:space="preserve">Курская область, Курчатовский район, поселок имени К.Либкнехта, ул.К.Маркса, д.44, действующего на основании Устава, именуемое в дальнейшем «Продавец» с одной стороны и _______________________________________ _____________________________________________________________________________, в лице ___________________________________, действующего на основании ____________________, именуемое  в дальнейшем «Покупатель», с другой стороны, </w:t>
      </w:r>
      <w:r w:rsidR="009C1E3D">
        <w:t xml:space="preserve">вместе именуемые «Стороны», составили настоящий акт приема-передачи о нижеследующем: </w:t>
      </w:r>
      <w:proofErr w:type="gramEnd"/>
    </w:p>
    <w:p w:rsidR="00EA1567" w:rsidRDefault="009C1E3D" w:rsidP="00564DE1">
      <w:pPr>
        <w:tabs>
          <w:tab w:val="left" w:pos="540"/>
        </w:tabs>
        <w:ind w:firstLine="709"/>
        <w:jc w:val="both"/>
      </w:pPr>
      <w:r>
        <w:t xml:space="preserve">1. В соответствии с Договором купли-продажи </w:t>
      </w:r>
      <w:r w:rsidR="00EA1567">
        <w:t>не</w:t>
      </w:r>
      <w:r>
        <w:t xml:space="preserve">движимого имущества </w:t>
      </w:r>
      <w:proofErr w:type="gramStart"/>
      <w:r>
        <w:t>от</w:t>
      </w:r>
      <w:proofErr w:type="gramEnd"/>
      <w:r>
        <w:t xml:space="preserve"> ______________________ </w:t>
      </w:r>
      <w:proofErr w:type="gramStart"/>
      <w:r>
        <w:t>Продавец</w:t>
      </w:r>
      <w:proofErr w:type="gramEnd"/>
      <w:r>
        <w:t xml:space="preserve"> передал в собственность Покупателя, а Покупатель </w:t>
      </w:r>
      <w:r w:rsidR="00CA781E">
        <w:t xml:space="preserve">оплатил и </w:t>
      </w:r>
      <w:r>
        <w:t xml:space="preserve">принял в собственность следующее имущество: </w:t>
      </w:r>
    </w:p>
    <w:p w:rsidR="00EA1567" w:rsidRDefault="00564DE1" w:rsidP="00EA1567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</w:t>
      </w:r>
      <w:r w:rsidR="00EA1567">
        <w:rPr>
          <w:kern w:val="1"/>
        </w:rPr>
        <w:t xml:space="preserve">земельный участок с </w:t>
      </w:r>
      <w:r w:rsidR="000717A2">
        <w:rPr>
          <w:kern w:val="1"/>
        </w:rPr>
        <w:t>кадастровым номером 46:12:060109:33,  площадью 1163</w:t>
      </w:r>
      <w:r w:rsidR="00EA1567">
        <w:rPr>
          <w:kern w:val="1"/>
        </w:rPr>
        <w:t xml:space="preserve"> кв.м., </w:t>
      </w:r>
      <w:proofErr w:type="gramStart"/>
      <w:r w:rsidR="00EA1567">
        <w:rPr>
          <w:kern w:val="1"/>
        </w:rPr>
        <w:t>расположенные</w:t>
      </w:r>
      <w:proofErr w:type="gramEnd"/>
      <w:r w:rsidR="00EA1567">
        <w:rPr>
          <w:kern w:val="1"/>
        </w:rPr>
        <w:t xml:space="preserve"> по адресу: Курс</w:t>
      </w:r>
      <w:r w:rsidR="000717A2">
        <w:rPr>
          <w:kern w:val="1"/>
        </w:rPr>
        <w:t xml:space="preserve">кая область, Курчатовский район, </w:t>
      </w:r>
      <w:proofErr w:type="spellStart"/>
      <w:r w:rsidR="00EA1567">
        <w:rPr>
          <w:kern w:val="1"/>
        </w:rPr>
        <w:t>п.им.К.либкнехта</w:t>
      </w:r>
      <w:proofErr w:type="spellEnd"/>
      <w:r w:rsidR="000717A2">
        <w:rPr>
          <w:kern w:val="1"/>
        </w:rPr>
        <w:t>, ул. Курская, 47</w:t>
      </w:r>
    </w:p>
    <w:p w:rsidR="009C1E3D" w:rsidRDefault="009C1E3D" w:rsidP="00564DE1">
      <w:pPr>
        <w:ind w:firstLine="709"/>
        <w:jc w:val="both"/>
        <w:rPr>
          <w:color w:val="000000"/>
        </w:rPr>
      </w:pPr>
      <w:r>
        <w:rPr>
          <w:color w:val="000000"/>
        </w:rPr>
        <w:t>2. Стороны взаимных претензий друг к другу не имеют.</w:t>
      </w:r>
    </w:p>
    <w:p w:rsidR="009C1E3D" w:rsidRDefault="009C1E3D" w:rsidP="00564DE1">
      <w:pPr>
        <w:ind w:firstLine="709"/>
        <w:jc w:val="both"/>
        <w:rPr>
          <w:color w:val="000000"/>
        </w:rPr>
      </w:pPr>
      <w:r>
        <w:rPr>
          <w:color w:val="000000"/>
        </w:rPr>
        <w:t>3. Настоящий акт является неотъемлемой частью договора купли-продажи движимого имущества от _________________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C1E3D" w:rsidRDefault="00564DE1" w:rsidP="00564DE1">
      <w:pPr>
        <w:tabs>
          <w:tab w:val="left" w:pos="540"/>
        </w:tabs>
        <w:ind w:firstLine="709"/>
        <w:jc w:val="both"/>
      </w:pPr>
      <w:r>
        <w:rPr>
          <w:color w:val="000000"/>
        </w:rPr>
        <w:t>4. Настоящий акт составлен в 3</w:t>
      </w:r>
      <w:r>
        <w:t xml:space="preserve"> (трех</w:t>
      </w:r>
      <w:r w:rsidR="009C1E3D">
        <w:t>) экземплярах, имеющих равную юридическую силу</w:t>
      </w:r>
      <w:r>
        <w:t>.</w:t>
      </w:r>
    </w:p>
    <w:p w:rsidR="009C1E3D" w:rsidRPr="00F258B7" w:rsidRDefault="009C1E3D" w:rsidP="009C1E3D">
      <w:pPr>
        <w:tabs>
          <w:tab w:val="left" w:pos="540"/>
        </w:tabs>
        <w:jc w:val="both"/>
      </w:pPr>
    </w:p>
    <w:p w:rsidR="009C1E3D" w:rsidRDefault="009C1E3D" w:rsidP="009C1E3D">
      <w:pPr>
        <w:jc w:val="center"/>
      </w:pPr>
      <w:r>
        <w:t>Юридические адреса и реквизиты Сторон</w:t>
      </w:r>
    </w:p>
    <w:p w:rsidR="009C1E3D" w:rsidRDefault="009C1E3D" w:rsidP="009C1E3D">
      <w:pPr>
        <w:jc w:val="center"/>
      </w:pPr>
    </w:p>
    <w:p w:rsidR="009C1E3D" w:rsidRDefault="009C1E3D" w:rsidP="00564DE1">
      <w:pPr>
        <w:jc w:val="both"/>
      </w:pPr>
      <w:r>
        <w:t xml:space="preserve">Продавец: </w:t>
      </w:r>
      <w:r w:rsidR="00564DE1">
        <w:t>Муниципальное образование «поселок имени К. Либкнехта» Курчатовского района Курской области</w:t>
      </w:r>
    </w:p>
    <w:p w:rsidR="009C1E3D" w:rsidRDefault="009C1E3D" w:rsidP="009C1E3D">
      <w:r>
        <w:t xml:space="preserve">307240 Курская </w:t>
      </w:r>
      <w:r w:rsidR="00564DE1">
        <w:t>область, Курчатовский район, п</w:t>
      </w:r>
      <w:r>
        <w:t xml:space="preserve">.им.К.Либкнехта,  ул.З.Х.Суворова, 7а </w:t>
      </w:r>
    </w:p>
    <w:p w:rsidR="009C1E3D" w:rsidRDefault="009C1E3D" w:rsidP="009C1E3D">
      <w:r>
        <w:t>ИНН 4612000967  КПП 461201001</w:t>
      </w:r>
    </w:p>
    <w:p w:rsidR="009C1E3D" w:rsidRDefault="009C1E3D" w:rsidP="009C1E3D">
      <w:proofErr w:type="spellStart"/>
      <w:proofErr w:type="gramStart"/>
      <w:r>
        <w:t>р</w:t>
      </w:r>
      <w:proofErr w:type="spellEnd"/>
      <w:proofErr w:type="gramEnd"/>
      <w:r>
        <w:t>/</w:t>
      </w:r>
      <w:proofErr w:type="spellStart"/>
      <w:r>
        <w:t>сч</w:t>
      </w:r>
      <w:proofErr w:type="spellEnd"/>
      <w:r>
        <w:t xml:space="preserve"> 40101810600000010001 в Отделении Курск</w:t>
      </w:r>
    </w:p>
    <w:p w:rsidR="009C1E3D" w:rsidRDefault="009C1E3D" w:rsidP="009C1E3D">
      <w:r>
        <w:t xml:space="preserve">БИК 043807001  ОКТМО 38621153  КБК 00111402053130000410 </w:t>
      </w:r>
    </w:p>
    <w:p w:rsidR="009C1E3D" w:rsidRDefault="009C1E3D" w:rsidP="009C1E3D">
      <w:pPr>
        <w:jc w:val="both"/>
      </w:pPr>
    </w:p>
    <w:p w:rsidR="009C1E3D" w:rsidRDefault="009C1E3D" w:rsidP="009C1E3D">
      <w:pPr>
        <w:jc w:val="both"/>
      </w:pPr>
      <w:r>
        <w:t>Глава поселка имени К.</w:t>
      </w:r>
      <w:r w:rsidR="00564DE1">
        <w:t xml:space="preserve"> Либкнехта  </w:t>
      </w:r>
      <w:proofErr w:type="spellStart"/>
      <w:r w:rsidR="00564DE1">
        <w:t>_____________</w:t>
      </w:r>
      <w:r>
        <w:t>_____________________А.М.Туточкин</w:t>
      </w:r>
      <w:proofErr w:type="spellEnd"/>
    </w:p>
    <w:p w:rsidR="009C1E3D" w:rsidRDefault="009C1E3D" w:rsidP="009C1E3D"/>
    <w:p w:rsidR="009C1E3D" w:rsidRDefault="009C1E3D" w:rsidP="00564DE1">
      <w:r>
        <w:t>Покупатель:  _______________________________________________________________________________________________________________________________________________________</w:t>
      </w:r>
      <w:r w:rsidR="00564DE1">
        <w:t>___</w:t>
      </w:r>
    </w:p>
    <w:p w:rsidR="00564DE1" w:rsidRDefault="00564DE1" w:rsidP="00564DE1">
      <w:r>
        <w:t>_____________________________________________________________________________</w:t>
      </w:r>
    </w:p>
    <w:p w:rsidR="00564DE1" w:rsidRDefault="00564DE1" w:rsidP="00564DE1">
      <w:pPr>
        <w:rPr>
          <w:sz w:val="20"/>
          <w:szCs w:val="20"/>
        </w:rPr>
      </w:pPr>
    </w:p>
    <w:p w:rsidR="00564DE1" w:rsidRPr="00564DE1" w:rsidRDefault="00564DE1" w:rsidP="00564DE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sectPr w:rsidR="00564DE1" w:rsidRPr="00564DE1" w:rsidSect="00080A4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277E2"/>
    <w:lvl w:ilvl="0">
      <w:numFmt w:val="bullet"/>
      <w:lvlText w:val="*"/>
      <w:lvlJc w:val="left"/>
    </w:lvl>
  </w:abstractNum>
  <w:abstractNum w:abstractNumId="1">
    <w:nsid w:val="239304A8"/>
    <w:multiLevelType w:val="hybridMultilevel"/>
    <w:tmpl w:val="B15A578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3D"/>
    <w:rsid w:val="00021258"/>
    <w:rsid w:val="000717A2"/>
    <w:rsid w:val="00080A48"/>
    <w:rsid w:val="00096E51"/>
    <w:rsid w:val="000E0908"/>
    <w:rsid w:val="000F6316"/>
    <w:rsid w:val="00130512"/>
    <w:rsid w:val="001637B1"/>
    <w:rsid w:val="001B0911"/>
    <w:rsid w:val="001C0FBD"/>
    <w:rsid w:val="001C44FA"/>
    <w:rsid w:val="001F65CF"/>
    <w:rsid w:val="002156D1"/>
    <w:rsid w:val="00225E86"/>
    <w:rsid w:val="00256A96"/>
    <w:rsid w:val="0026627D"/>
    <w:rsid w:val="00276BDE"/>
    <w:rsid w:val="00332984"/>
    <w:rsid w:val="00344B0C"/>
    <w:rsid w:val="0035420B"/>
    <w:rsid w:val="003771A6"/>
    <w:rsid w:val="00394FC6"/>
    <w:rsid w:val="003A03D5"/>
    <w:rsid w:val="003A1F87"/>
    <w:rsid w:val="00417D88"/>
    <w:rsid w:val="004231E5"/>
    <w:rsid w:val="00444D18"/>
    <w:rsid w:val="004B3F5C"/>
    <w:rsid w:val="004D74CC"/>
    <w:rsid w:val="004F2CA9"/>
    <w:rsid w:val="00510277"/>
    <w:rsid w:val="00523A3D"/>
    <w:rsid w:val="005617C6"/>
    <w:rsid w:val="00564DE1"/>
    <w:rsid w:val="00564FB4"/>
    <w:rsid w:val="005C223D"/>
    <w:rsid w:val="005E69D9"/>
    <w:rsid w:val="00600C2D"/>
    <w:rsid w:val="00603FC4"/>
    <w:rsid w:val="00614B48"/>
    <w:rsid w:val="0066175E"/>
    <w:rsid w:val="00662731"/>
    <w:rsid w:val="00664011"/>
    <w:rsid w:val="0067758B"/>
    <w:rsid w:val="006B2AD4"/>
    <w:rsid w:val="006D44CB"/>
    <w:rsid w:val="006E5B1A"/>
    <w:rsid w:val="00754F82"/>
    <w:rsid w:val="007A61F8"/>
    <w:rsid w:val="007B2AF6"/>
    <w:rsid w:val="007B742F"/>
    <w:rsid w:val="007C7AB8"/>
    <w:rsid w:val="007F109C"/>
    <w:rsid w:val="00837D8D"/>
    <w:rsid w:val="00854081"/>
    <w:rsid w:val="008646D7"/>
    <w:rsid w:val="008A2951"/>
    <w:rsid w:val="008A4F06"/>
    <w:rsid w:val="008C4663"/>
    <w:rsid w:val="008C5FE7"/>
    <w:rsid w:val="008E3F2F"/>
    <w:rsid w:val="00902385"/>
    <w:rsid w:val="00936623"/>
    <w:rsid w:val="0097309D"/>
    <w:rsid w:val="00992621"/>
    <w:rsid w:val="009A15AB"/>
    <w:rsid w:val="009C1E3D"/>
    <w:rsid w:val="009F4DAF"/>
    <w:rsid w:val="00A1271D"/>
    <w:rsid w:val="00A44396"/>
    <w:rsid w:val="00AA011D"/>
    <w:rsid w:val="00B2118C"/>
    <w:rsid w:val="00B22DD7"/>
    <w:rsid w:val="00B8232A"/>
    <w:rsid w:val="00C10AB2"/>
    <w:rsid w:val="00C80CE4"/>
    <w:rsid w:val="00C96789"/>
    <w:rsid w:val="00CA781E"/>
    <w:rsid w:val="00CC03CA"/>
    <w:rsid w:val="00CF15C3"/>
    <w:rsid w:val="00DA124F"/>
    <w:rsid w:val="00DA1DEB"/>
    <w:rsid w:val="00DA231F"/>
    <w:rsid w:val="00E10445"/>
    <w:rsid w:val="00E47841"/>
    <w:rsid w:val="00E61114"/>
    <w:rsid w:val="00E9701D"/>
    <w:rsid w:val="00EA1567"/>
    <w:rsid w:val="00ED246B"/>
    <w:rsid w:val="00F67210"/>
    <w:rsid w:val="00F84EBD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C1E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C1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35420B"/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0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C1E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C1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35420B"/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0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78087C37C5AC5BFF3FFCA385D0349CCAD3B50F3298DCFE713AD22E77e7eEK" TargetMode="External"/><Relationship Id="rId13" Type="http://schemas.openxmlformats.org/officeDocument/2006/relationships/hyperlink" Target="consultantplus://offline/ref=F078087C37C5AC5BFF3FFCA385D0349CCAD3BB083798DCFE713AD22E777E74FD253F6F398EF6DB55eEeB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078087C37C5AC5BFF3FFCA385D0349CCAD3B50F3298DCFE713AD22E777E74FD253F6F3Be8e9K" TargetMode="External"/><Relationship Id="rId12" Type="http://schemas.openxmlformats.org/officeDocument/2006/relationships/hyperlink" Target="consultantplus://offline/ref=F078087C37C5AC5BFF3FFCA385D0349CCAD3B50F3298DCFE713AD22E77e7eEK" TargetMode="External"/><Relationship Id="rId17" Type="http://schemas.openxmlformats.org/officeDocument/2006/relationships/hyperlink" Target="consultantplus://offline/ref=F078087C37C5AC5BFF3FFCA385D0349CCAD3B50F3298DCFE713AD22E777E74FD253F6F398EF4D854eEe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78087C37C5AC5BFF3FFCA385D0349CCAD3B50F3298DCFE713AD22E777E74FD253F6F398EF4D952eEeA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78087C37C5AC5BFF3FFCA385D0349CCAD3B50F3298DCFE713AD22E777E74FD253F6F398EF4D953eEe3K" TargetMode="External"/><Relationship Id="rId11" Type="http://schemas.openxmlformats.org/officeDocument/2006/relationships/hyperlink" Target="consultantplus://offline/ref=F078087C37C5AC5BFF3FFCA385D0349CCAD3B50F3298DCFE713AD22E77e7e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78087C37C5AC5BFF3FFCA385D0349CCAD3B50F3298DCFE713AD22E777E74FD253F6F398EF4DF56eEe4K" TargetMode="External"/><Relationship Id="rId10" Type="http://schemas.openxmlformats.org/officeDocument/2006/relationships/hyperlink" Target="consultantplus://offline/ref=F078087C37C5AC5BFF3FFCA385D0349CCAD3B50F3298DCFE713AD22E77e7e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78087C37C5AC5BFF3FFCA385D0349CCAD3B50F3298DCFE713AD22E777E74FD253F6F398EF4DA54eEeBK" TargetMode="External"/><Relationship Id="rId14" Type="http://schemas.openxmlformats.org/officeDocument/2006/relationships/hyperlink" Target="consultantplus://offline/ref=F078087C37C5AC5BFF3FFCA385D0349CCAD3B50F3298DCFE713AD22E77e7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390D-713A-4BC7-8431-D1BA1A6A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5644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20</cp:revision>
  <cp:lastPrinted>2018-10-29T13:50:00Z</cp:lastPrinted>
  <dcterms:created xsi:type="dcterms:W3CDTF">2018-06-19T12:48:00Z</dcterms:created>
  <dcterms:modified xsi:type="dcterms:W3CDTF">2019-07-05T10:12:00Z</dcterms:modified>
</cp:coreProperties>
</file>