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ED3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676CDA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«19 </w:t>
      </w:r>
      <w:r w:rsidR="002E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марта 2020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3D09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r w:rsidR="009203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</w:p>
    <w:p w:rsidR="008A5830" w:rsidRDefault="00ED323D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(около здания ООО «Курчатовский сахар»</w:t>
      </w:r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168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ED323D" w:rsidRDefault="008A5830" w:rsidP="00ED323D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К.Либкнехта" Курчатовского района  Курской области, Администрация поселка имени К.Либкнехта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0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46:12:060105:528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</w:t>
      </w:r>
      <w:r w:rsidR="00A4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</w:t>
      </w:r>
      <w:r w:rsidR="00C474B0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магазины</w:t>
      </w:r>
      <w:r w:rsidR="00A45D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Курская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B8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здания ООО «Курчатовский сахар»</w:t>
      </w:r>
      <w:r w:rsidR="00026B5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18 (восемнадцать)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2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B5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641D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1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9.03.2020г. по 07</w:t>
      </w:r>
      <w:r w:rsidR="00026B5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ED323D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ED323D" w:rsidRDefault="00ED323D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676CDA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20</w:t>
      </w:r>
      <w:r w:rsidR="003F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2020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проводитсяв соответствии с требованиями ст. 39.11, 39,12 Земельного кодекса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3F0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46:12:060105:528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AD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здания ООО «Курчатовский сахар»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</w:t>
      </w:r>
      <w:r w:rsidR="00C4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ие: 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на право заключения договора аренды земельного участка устанавливается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рыночной стоимос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арендной платы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год,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C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12 453 (Двенадцать тысяч четыреста пятьдесят три) рубля</w:t>
      </w:r>
      <w:r w:rsidR="007D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4C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373,59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4C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1245,30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аренды земельного участка – </w:t>
      </w:r>
      <w:r w:rsidR="007D5E4D">
        <w:rPr>
          <w:rFonts w:ascii="Times New Roman" w:eastAsia="Times New Roman" w:hAnsi="Times New Roman" w:cs="Times New Roman"/>
          <w:sz w:val="24"/>
          <w:szCs w:val="24"/>
          <w:lang w:eastAsia="ru-RU"/>
        </w:rPr>
        <w:t>18 (восемнадцать) месяцев.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3F007F" w:rsidRPr="003F007F" w:rsidRDefault="00DE2126" w:rsidP="003F0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4C3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46:12:060105:528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 в территориальной </w:t>
      </w:r>
      <w:r w:rsidR="005008D8" w:rsidRPr="004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зоне </w:t>
      </w:r>
      <w:r w:rsidR="00DC6FFC" w:rsidRPr="00DC6FFC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 w:rsidR="003F007F" w:rsidRPr="00A56BE1">
        <w:rPr>
          <w:rFonts w:ascii="Times New Roman" w:hAnsi="Times New Roman" w:cs="Times New Roman"/>
          <w:b/>
          <w:bCs/>
          <w:sz w:val="24"/>
          <w:szCs w:val="24"/>
        </w:rPr>
        <w:t>ОД-1 – зона объектов многофункциональной общественно-деловой застройки, объектов социального, коммунально-бытового и коммерческого назначения</w:t>
      </w:r>
      <w:r w:rsidR="003F00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007F" w:rsidRPr="00A56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07F" w:rsidRPr="00A56BE1">
        <w:rPr>
          <w:rFonts w:ascii="Times New Roman" w:hAnsi="Times New Roman" w:cs="Times New Roman"/>
          <w:sz w:val="24"/>
          <w:szCs w:val="24"/>
        </w:rPr>
        <w:t>Рынки 4.3 - Размещение объектов капитального строительства, сооружений,</w:t>
      </w:r>
      <w:r w:rsidR="003F007F" w:rsidRPr="00A56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07F" w:rsidRPr="00A56BE1">
        <w:rPr>
          <w:rFonts w:ascii="Times New Roman" w:hAnsi="Times New Roman" w:cs="Times New Roman"/>
          <w:sz w:val="24"/>
          <w:szCs w:val="24"/>
        </w:rPr>
        <w:t>предназначенных для организации постоянной или временной торговли (ярмарка, ярмарка-выставка, рынок, базар), с учетом того, что</w:t>
      </w:r>
      <w:r w:rsidR="003F007F" w:rsidRPr="00A56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07F" w:rsidRPr="00A56BE1">
        <w:rPr>
          <w:rFonts w:ascii="Times New Roman" w:hAnsi="Times New Roman" w:cs="Times New Roman"/>
          <w:sz w:val="24"/>
          <w:szCs w:val="24"/>
        </w:rPr>
        <w:t>каждое из торговых мест не располагает торговой площадью более 200кв. м;</w:t>
      </w:r>
      <w:proofErr w:type="gramEnd"/>
      <w:r w:rsidR="003F007F" w:rsidRPr="00A56BE1">
        <w:rPr>
          <w:rFonts w:ascii="Times New Roman" w:hAnsi="Times New Roman" w:cs="Times New Roman"/>
          <w:sz w:val="24"/>
          <w:szCs w:val="24"/>
        </w:rPr>
        <w:t xml:space="preserve"> размещение гаражей и (или) стоянок для автомобилей</w:t>
      </w:r>
      <w:r w:rsidR="003F007F" w:rsidRPr="00A56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07F" w:rsidRPr="00A56BE1">
        <w:rPr>
          <w:rFonts w:ascii="Times New Roman" w:hAnsi="Times New Roman" w:cs="Times New Roman"/>
          <w:sz w:val="24"/>
          <w:szCs w:val="24"/>
        </w:rPr>
        <w:t>сотрудников и посетителей рынка</w:t>
      </w:r>
      <w:r w:rsidR="003F007F">
        <w:rPr>
          <w:rFonts w:ascii="Times New Roman" w:hAnsi="Times New Roman" w:cs="Times New Roman"/>
          <w:sz w:val="24"/>
          <w:szCs w:val="24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3F007F" w:rsidRDefault="003F007F" w:rsidP="003F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Технические условия (предварительные) выданы для проведения торгов по продаже права собственности (аренды) земельного участка, либо предоставления земельного участка для строительства, и не дают права на присоединения объекта к сетям водоснабжения и водоотведения.</w:t>
      </w:r>
    </w:p>
    <w:p w:rsidR="003F007F" w:rsidRDefault="003F007F" w:rsidP="003F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Организации (физическому лицу), получившей право пользования земельным участком, необходимо получить технические условия для подключения к системам водоснабжения и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водоотведения, в срок не позднее 18-ти месяцев до подключения объекта, с оформлением Договора.</w:t>
      </w:r>
    </w:p>
    <w:p w:rsidR="008A5830" w:rsidRPr="003F007F" w:rsidRDefault="003F007F" w:rsidP="003F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Данные о предельной свободной мощности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существующих водопроводных сетей, запрашиваемых нагрузках  и сроках действия технических условий будут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указаны при получении ТУ Абонентом.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 19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.03.2020года №80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по адресу: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</w:t>
      </w:r>
      <w:proofErr w:type="gramStart"/>
      <w:r w:rsidR="00134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F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C6F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r w:rsidR="00ED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ООО «Курчатовский сахар»), площадью 168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19</w:t>
      </w:r>
      <w:r w:rsidR="0079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2020года в рабочие дни с 08:00 по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791A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676CD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9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2020года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назначение платежа – «Оплата за участие в аукционе на право заключения договора аренды земельного участ</w:t>
      </w:r>
      <w:r w:rsidR="00676C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(задаток), назначенного на 20</w:t>
      </w:r>
      <w:r w:rsidR="00791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5830" w:rsidRPr="004F0A15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79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рова, 7а , </w:t>
      </w:r>
      <w:r w:rsidR="00676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791A5A" w:rsidRPr="004F0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2020</w:t>
      </w:r>
      <w:r w:rsidR="009B100C" w:rsidRPr="004F0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в </w:t>
      </w:r>
      <w:r w:rsidR="00A856DF" w:rsidRPr="004F0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4F0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A5830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8A5830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26C" w:rsidRDefault="0058126C" w:rsidP="00791A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26C" w:rsidRDefault="0058126C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8A5830" w:rsidRDefault="00676CDA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«__20</w:t>
      </w:r>
      <w:r w:rsidR="00791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</w:t>
      </w:r>
      <w:proofErr w:type="spellStart"/>
      <w:r w:rsidR="00791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______апреля</w:t>
      </w:r>
      <w:proofErr w:type="spellEnd"/>
      <w:r w:rsidR="00791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2020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 заключить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E60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E603EA" w:rsidRDefault="00E603EA" w:rsidP="00E60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Pr="00E603EA" w:rsidRDefault="008A5830" w:rsidP="00E603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676CDA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«__20</w:t>
      </w:r>
      <w:r w:rsidR="00E60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</w:t>
      </w:r>
      <w:proofErr w:type="spellStart"/>
      <w:r w:rsidR="00E60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______апреля</w:t>
      </w:r>
      <w:proofErr w:type="spellEnd"/>
      <w:r w:rsidR="00E60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2020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E603EA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A583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E603EA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"_____"_______________2020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"_____" ________________2020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26C" w:rsidRDefault="0058126C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E603E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2020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94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19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расположенного по адресу: 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DC6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(около здания ООО «Курчатовский сахар»), площадью 168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46:12:060105:528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</w:t>
      </w:r>
      <w:r w:rsidR="00C4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магазины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168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  <w:proofErr w:type="gramStart"/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по адресу: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F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C6F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r w:rsidR="00A8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здания ООО «Курчатовский сахар»),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18 (восемнадцать) месяцев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торгах в сумме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3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____</w:t>
      </w:r>
      <w:r w:rsidR="00C4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УФК по Курской области (Администрация поселка имени К.Либкнехта Курчатовского района Курской области) ИНН 4612000967, КПП 461201001, ОКТМО 38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621153, </w:t>
      </w:r>
      <w:proofErr w:type="gramStart"/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40101810445250010003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Отделении Курск, БИК 043807001, КБК 001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05013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</w:t>
      </w:r>
      <w:r w:rsidR="00E6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5.2.4. Не допускать установки временных сооружений, изменения фасадов и размещения наружной рекламы без согласования с Администрацией поселка имени К.Либкнехта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2F7A54" w:rsidRDefault="00E603EA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предельной свободной мощности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водопроводных сетей,</w:t>
      </w:r>
      <w:r w:rsidR="002F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запрашиваемых нагрузках и сроках действия технических условий будут</w:t>
      </w:r>
      <w:proofErr w:type="gramEnd"/>
      <w:r w:rsidR="002F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при получении ТУ Абонентом.</w:t>
      </w:r>
    </w:p>
    <w:p w:rsidR="008A5830" w:rsidRDefault="002F7A54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9.2. Акт приема - передачи (Приложение № 2).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9.3. Постановление Администрации поселка имени К. Либк</w:t>
      </w:r>
      <w:r w:rsidR="002F7A54">
        <w:rPr>
          <w:rFonts w:ascii="Times New Roman" w:eastAsia="Times New Roman" w:hAnsi="Times New Roman" w:cs="Times New Roman"/>
          <w:lang w:eastAsia="ru-RU"/>
        </w:rPr>
        <w:t>нехта Курчатовского района</w:t>
      </w:r>
      <w:r w:rsidRPr="0000065B">
        <w:rPr>
          <w:rFonts w:ascii="Times New Roman" w:eastAsia="Times New Roman" w:hAnsi="Times New Roman" w:cs="Times New Roman"/>
          <w:lang w:eastAsia="ru-RU"/>
        </w:rPr>
        <w:t xml:space="preserve"> (Приложение № 3).</w:t>
      </w:r>
    </w:p>
    <w:p w:rsidR="008A5830" w:rsidRPr="0000065B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00065B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lastRenderedPageBreak/>
        <w:t>10. РЕКВИЗИТЫ СТОРОН</w:t>
      </w:r>
    </w:p>
    <w:p w:rsidR="008A5830" w:rsidRPr="0000065B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ИНН 4612000967, КПП 461201001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Глава поселка имени К. Либкнехта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Курчатовского района ___________________________________________________ А.М. </w:t>
      </w:r>
      <w:proofErr w:type="spellStart"/>
      <w:r w:rsidRPr="0000065B">
        <w:rPr>
          <w:rFonts w:ascii="Times New Roman" w:eastAsia="Times New Roman" w:hAnsi="Times New Roman" w:cs="Times New Roman"/>
          <w:lang w:eastAsia="ru-RU"/>
        </w:rPr>
        <w:t>Туточкин</w:t>
      </w:r>
      <w:proofErr w:type="spellEnd"/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Pr="0000065B" w:rsidRDefault="008A5830" w:rsidP="000006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Приложение №2 </w:t>
      </w:r>
    </w:p>
    <w:p w:rsidR="008A5830" w:rsidRPr="0000065B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 договору аренды земельного участка </w:t>
      </w:r>
    </w:p>
    <w:p w:rsidR="008A5830" w:rsidRPr="0000065B" w:rsidRDefault="002F7A54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_______ 2020</w:t>
      </w:r>
      <w:r w:rsidR="008A5830" w:rsidRPr="0000065B">
        <w:rPr>
          <w:rFonts w:ascii="Times New Roman" w:eastAsia="Times New Roman" w:hAnsi="Times New Roman" w:cs="Times New Roman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2F7A54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2020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00065B" w:rsidRDefault="008A5830" w:rsidP="0000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4F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46:12:060105:528, категория земель: земли населенных пунктов, разрешенное использов</w:t>
      </w:r>
      <w:r w:rsidR="00C47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ание-магазины</w:t>
      </w:r>
      <w:r w:rsidR="004F0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168кв.м.,расположенного по адресу: Курская обл., Курчатовский район, поселок имени Карла Либкнехта, ул</w:t>
      </w:r>
      <w:proofErr w:type="gramStart"/>
      <w:r w:rsidR="004F0A1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4F0A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 (около здания ООО «Курчатовский сахар»),</w:t>
      </w:r>
      <w:r w:rsidR="0000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18 (восемнадцать) месяцев.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4. Юридические адреса и подписи сторон</w:t>
      </w:r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ИНН 4612000967, КПП 461201001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>Глава поселка имени К. Либкнехта</w:t>
      </w:r>
    </w:p>
    <w:p w:rsidR="008A5830" w:rsidRPr="0000065B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Курчатовского района ___________________________________________________ А.М. </w:t>
      </w:r>
      <w:proofErr w:type="spellStart"/>
      <w:r w:rsidRPr="0000065B">
        <w:rPr>
          <w:rFonts w:ascii="Times New Roman" w:eastAsia="Times New Roman" w:hAnsi="Times New Roman" w:cs="Times New Roman"/>
          <w:lang w:eastAsia="ru-RU"/>
        </w:rPr>
        <w:t>Туточкин</w:t>
      </w:r>
      <w:proofErr w:type="spellEnd"/>
    </w:p>
    <w:p w:rsidR="008A5830" w:rsidRPr="0000065B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A5830" w:rsidRDefault="008A5830" w:rsidP="0000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5B">
        <w:rPr>
          <w:rFonts w:ascii="Times New Roman" w:eastAsia="Times New Roman" w:hAnsi="Times New Roman" w:cs="Times New Roman"/>
          <w:lang w:eastAsia="ru-RU"/>
        </w:rPr>
        <w:t xml:space="preserve">Арендатор:  </w:t>
      </w:r>
      <w:r w:rsidR="000006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/>
    <w:p w:rsidR="00AA011D" w:rsidRDefault="00AA011D"/>
    <w:sectPr w:rsidR="00AA011D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30"/>
    <w:rsid w:val="0000065B"/>
    <w:rsid w:val="000203CF"/>
    <w:rsid w:val="00026B5D"/>
    <w:rsid w:val="00052CD9"/>
    <w:rsid w:val="000F6C6E"/>
    <w:rsid w:val="00130512"/>
    <w:rsid w:val="001348C2"/>
    <w:rsid w:val="001538E4"/>
    <w:rsid w:val="001637B1"/>
    <w:rsid w:val="001C44FA"/>
    <w:rsid w:val="00256A96"/>
    <w:rsid w:val="00281986"/>
    <w:rsid w:val="00295E47"/>
    <w:rsid w:val="002E6460"/>
    <w:rsid w:val="002F7A54"/>
    <w:rsid w:val="0030140A"/>
    <w:rsid w:val="00332984"/>
    <w:rsid w:val="00394FC6"/>
    <w:rsid w:val="003A1F87"/>
    <w:rsid w:val="003F007F"/>
    <w:rsid w:val="004231E5"/>
    <w:rsid w:val="004B3F5C"/>
    <w:rsid w:val="004C374C"/>
    <w:rsid w:val="004D0098"/>
    <w:rsid w:val="004D74CC"/>
    <w:rsid w:val="004F0A15"/>
    <w:rsid w:val="005008D8"/>
    <w:rsid w:val="0054651D"/>
    <w:rsid w:val="00555D84"/>
    <w:rsid w:val="0058126C"/>
    <w:rsid w:val="005D60BF"/>
    <w:rsid w:val="00600C2D"/>
    <w:rsid w:val="00641D41"/>
    <w:rsid w:val="0066175E"/>
    <w:rsid w:val="00676CDA"/>
    <w:rsid w:val="00693D09"/>
    <w:rsid w:val="006A5755"/>
    <w:rsid w:val="006E5B1A"/>
    <w:rsid w:val="00725994"/>
    <w:rsid w:val="00791A5A"/>
    <w:rsid w:val="007B742F"/>
    <w:rsid w:val="007D5E4D"/>
    <w:rsid w:val="007D6AC8"/>
    <w:rsid w:val="007E0B2E"/>
    <w:rsid w:val="007E3F86"/>
    <w:rsid w:val="00854081"/>
    <w:rsid w:val="008646D7"/>
    <w:rsid w:val="008A2FFC"/>
    <w:rsid w:val="008A5830"/>
    <w:rsid w:val="00902385"/>
    <w:rsid w:val="009203D1"/>
    <w:rsid w:val="0094794C"/>
    <w:rsid w:val="00992621"/>
    <w:rsid w:val="009B100C"/>
    <w:rsid w:val="009C1EB7"/>
    <w:rsid w:val="00A45D23"/>
    <w:rsid w:val="00A856DF"/>
    <w:rsid w:val="00AA011D"/>
    <w:rsid w:val="00AB7C3F"/>
    <w:rsid w:val="00AC4D75"/>
    <w:rsid w:val="00AD5682"/>
    <w:rsid w:val="00B33CE6"/>
    <w:rsid w:val="00B8015B"/>
    <w:rsid w:val="00BC6400"/>
    <w:rsid w:val="00BF61BF"/>
    <w:rsid w:val="00C04572"/>
    <w:rsid w:val="00C4703A"/>
    <w:rsid w:val="00C474B0"/>
    <w:rsid w:val="00C96789"/>
    <w:rsid w:val="00CC03CA"/>
    <w:rsid w:val="00CE3855"/>
    <w:rsid w:val="00CF15C3"/>
    <w:rsid w:val="00D20969"/>
    <w:rsid w:val="00D40120"/>
    <w:rsid w:val="00DA231F"/>
    <w:rsid w:val="00DC6FFC"/>
    <w:rsid w:val="00DE2126"/>
    <w:rsid w:val="00DF6772"/>
    <w:rsid w:val="00E10445"/>
    <w:rsid w:val="00E36CC4"/>
    <w:rsid w:val="00E603EA"/>
    <w:rsid w:val="00ED246B"/>
    <w:rsid w:val="00ED323D"/>
    <w:rsid w:val="00F57000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8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docs.cntd.ru/document/49906856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26</cp:revision>
  <cp:lastPrinted>2020-03-19T06:44:00Z</cp:lastPrinted>
  <dcterms:created xsi:type="dcterms:W3CDTF">2018-04-03T12:26:00Z</dcterms:created>
  <dcterms:modified xsi:type="dcterms:W3CDTF">2020-03-19T06:52:00Z</dcterms:modified>
</cp:coreProperties>
</file>