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75" w:rsidRDefault="00687B75" w:rsidP="00687B75">
      <w:pPr>
        <w:pStyle w:val="a3"/>
        <w:ind w:firstLine="0"/>
        <w:jc w:val="center"/>
        <w:rPr>
          <w:b/>
          <w:i/>
          <w:sz w:val="32"/>
          <w:szCs w:val="32"/>
          <w:lang w:val="ru-RU"/>
        </w:rPr>
      </w:pPr>
      <w:r>
        <w:rPr>
          <w:b/>
          <w:i/>
          <w:sz w:val="32"/>
          <w:szCs w:val="32"/>
          <w:lang w:val="ru-RU"/>
        </w:rPr>
        <w:t>АКТУАЛИЗИРОВАННЫЙ БЮДЖЕТ</w:t>
      </w:r>
    </w:p>
    <w:p w:rsidR="00687B75" w:rsidRDefault="00687B75" w:rsidP="00687B75">
      <w:pPr>
        <w:pStyle w:val="a3"/>
        <w:ind w:firstLine="0"/>
        <w:jc w:val="center"/>
        <w:rPr>
          <w:b/>
          <w:i/>
          <w:sz w:val="32"/>
          <w:szCs w:val="32"/>
          <w:lang w:val="ru-RU"/>
        </w:rPr>
      </w:pPr>
      <w:r>
        <w:rPr>
          <w:b/>
          <w:i/>
          <w:sz w:val="32"/>
          <w:szCs w:val="32"/>
          <w:lang w:val="ru-RU"/>
        </w:rPr>
        <w:t xml:space="preserve">  с учетом внесенных изменений                                                                         </w:t>
      </w:r>
    </w:p>
    <w:p w:rsidR="00687B75" w:rsidRDefault="00687B75" w:rsidP="00687B75">
      <w:pPr>
        <w:pStyle w:val="a3"/>
        <w:ind w:firstLine="0"/>
        <w:jc w:val="center"/>
        <w:rPr>
          <w:b/>
          <w:lang w:val="ru-RU"/>
        </w:rPr>
      </w:pPr>
    </w:p>
    <w:p w:rsidR="00687B75" w:rsidRDefault="00687B75" w:rsidP="00687B75">
      <w:pPr>
        <w:pStyle w:val="a3"/>
        <w:ind w:firstLine="0"/>
        <w:jc w:val="center"/>
        <w:rPr>
          <w:b/>
          <w:lang w:val="ru-RU"/>
        </w:rPr>
      </w:pPr>
    </w:p>
    <w:p w:rsidR="00687B75" w:rsidRDefault="00687B75" w:rsidP="00687B75">
      <w:r>
        <w:t>О бюджете муниципального образования «поселок имени К. Либкнехта» Курчатовского района Курской области на 202</w:t>
      </w:r>
      <w:r w:rsidR="001855AE">
        <w:t>4</w:t>
      </w:r>
      <w:r>
        <w:t xml:space="preserve"> год и плановый период 202</w:t>
      </w:r>
      <w:r w:rsidR="001855AE">
        <w:t>5</w:t>
      </w:r>
      <w:r>
        <w:t xml:space="preserve"> и 202</w:t>
      </w:r>
      <w:r w:rsidR="001855AE">
        <w:t>6</w:t>
      </w:r>
      <w:r>
        <w:t>годов</w:t>
      </w:r>
    </w:p>
    <w:p w:rsidR="001855AE" w:rsidRDefault="00687B75" w:rsidP="00687B75">
      <w:pPr>
        <w:tabs>
          <w:tab w:val="left" w:pos="2625"/>
        </w:tabs>
        <w:rPr>
          <w:spacing w:val="-6"/>
          <w:sz w:val="22"/>
          <w:szCs w:val="22"/>
        </w:rPr>
      </w:pPr>
      <w:r>
        <w:rPr>
          <w:spacing w:val="-6"/>
          <w:sz w:val="22"/>
          <w:szCs w:val="22"/>
        </w:rPr>
        <w:t xml:space="preserve">                           (в ред.  от </w:t>
      </w:r>
      <w:r w:rsidR="003320B3">
        <w:rPr>
          <w:spacing w:val="-6"/>
          <w:sz w:val="22"/>
          <w:szCs w:val="22"/>
        </w:rPr>
        <w:t>2</w:t>
      </w:r>
      <w:r w:rsidR="001855AE">
        <w:rPr>
          <w:spacing w:val="-6"/>
          <w:sz w:val="22"/>
          <w:szCs w:val="22"/>
        </w:rPr>
        <w:t>9</w:t>
      </w:r>
      <w:r>
        <w:rPr>
          <w:spacing w:val="-6"/>
          <w:sz w:val="22"/>
          <w:szCs w:val="22"/>
        </w:rPr>
        <w:t>. 0</w:t>
      </w:r>
      <w:r w:rsidR="003320B3">
        <w:rPr>
          <w:spacing w:val="-6"/>
          <w:sz w:val="22"/>
          <w:szCs w:val="22"/>
        </w:rPr>
        <w:t>2</w:t>
      </w:r>
      <w:r>
        <w:rPr>
          <w:spacing w:val="-6"/>
          <w:sz w:val="22"/>
          <w:szCs w:val="22"/>
        </w:rPr>
        <w:t>. 202</w:t>
      </w:r>
      <w:r w:rsidR="001855AE">
        <w:rPr>
          <w:spacing w:val="-6"/>
          <w:sz w:val="22"/>
          <w:szCs w:val="22"/>
        </w:rPr>
        <w:t>4</w:t>
      </w:r>
      <w:r>
        <w:rPr>
          <w:spacing w:val="-6"/>
          <w:sz w:val="22"/>
          <w:szCs w:val="22"/>
        </w:rPr>
        <w:t>г.)</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1855AE" w:rsidRDefault="001855AE" w:rsidP="001855AE">
      <w:pPr>
        <w:pStyle w:val="a6"/>
        <w:ind w:firstLine="720"/>
        <w:jc w:val="both"/>
        <w:rPr>
          <w:rFonts w:ascii="Times New Roman" w:hAnsi="Times New Roman" w:cs="Times New Roman"/>
          <w:sz w:val="24"/>
          <w:szCs w:val="24"/>
          <w:lang w:val="ru-RU"/>
        </w:rPr>
      </w:pPr>
      <w:r>
        <w:rPr>
          <w:rFonts w:ascii="Times New Roman" w:hAnsi="Times New Roman" w:cs="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w:t>
      </w:r>
    </w:p>
    <w:p w:rsidR="001855AE" w:rsidRDefault="001855AE" w:rsidP="001855AE">
      <w:pPr>
        <w:pStyle w:val="a6"/>
        <w:ind w:firstLine="720"/>
        <w:jc w:val="both"/>
        <w:rPr>
          <w:rFonts w:ascii="Times New Roman" w:hAnsi="Times New Roman" w:cs="Times New Roman"/>
          <w:sz w:val="20"/>
          <w:szCs w:val="20"/>
        </w:rPr>
      </w:pPr>
      <w:r>
        <w:rPr>
          <w:rFonts w:ascii="Times New Roman" w:hAnsi="Times New Roman" w:cs="Times New Roman"/>
          <w:sz w:val="20"/>
          <w:szCs w:val="20"/>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w:t>
      </w:r>
    </w:p>
    <w:p w:rsidR="001855AE" w:rsidRDefault="001855AE" w:rsidP="001855AE">
      <w:pPr>
        <w:pStyle w:val="a6"/>
        <w:ind w:firstLine="720"/>
        <w:jc w:val="both"/>
        <w:rPr>
          <w:rFonts w:ascii="Times New Roman" w:hAnsi="Times New Roman" w:cs="Times New Roman"/>
          <w:sz w:val="20"/>
          <w:szCs w:val="20"/>
        </w:rPr>
      </w:pPr>
      <w:r>
        <w:rPr>
          <w:rFonts w:ascii="Times New Roman" w:hAnsi="Times New Roman" w:cs="Times New Roman"/>
          <w:sz w:val="20"/>
          <w:szCs w:val="20"/>
        </w:rPr>
        <w:t>1.1.1. прогнозируемый общий объем доходов бюджета поселка в сумме 2</w:t>
      </w:r>
      <w:r>
        <w:rPr>
          <w:rFonts w:ascii="Times New Roman" w:hAnsi="Times New Roman" w:cs="Times New Roman"/>
          <w:sz w:val="20"/>
          <w:szCs w:val="20"/>
          <w:lang w:val="ru-RU"/>
        </w:rPr>
        <w:t>9</w:t>
      </w:r>
      <w:r>
        <w:rPr>
          <w:rFonts w:ascii="Times New Roman" w:hAnsi="Times New Roman" w:cs="Times New Roman"/>
          <w:sz w:val="20"/>
          <w:szCs w:val="20"/>
        </w:rPr>
        <w:t> </w:t>
      </w:r>
      <w:r>
        <w:rPr>
          <w:rFonts w:ascii="Times New Roman" w:hAnsi="Times New Roman" w:cs="Times New Roman"/>
          <w:sz w:val="20"/>
          <w:szCs w:val="20"/>
          <w:lang w:val="ru-RU"/>
        </w:rPr>
        <w:t>347</w:t>
      </w:r>
      <w:r>
        <w:rPr>
          <w:rFonts w:ascii="Times New Roman" w:hAnsi="Times New Roman" w:cs="Times New Roman"/>
          <w:sz w:val="20"/>
          <w:szCs w:val="20"/>
        </w:rPr>
        <w:t> </w:t>
      </w:r>
      <w:r>
        <w:rPr>
          <w:rFonts w:ascii="Times New Roman" w:hAnsi="Times New Roman" w:cs="Times New Roman"/>
          <w:sz w:val="20"/>
          <w:szCs w:val="20"/>
          <w:lang w:val="ru-RU"/>
        </w:rPr>
        <w:t>736</w:t>
      </w:r>
      <w:r>
        <w:rPr>
          <w:rFonts w:ascii="Times New Roman" w:hAnsi="Times New Roman" w:cs="Times New Roman"/>
          <w:sz w:val="20"/>
          <w:szCs w:val="20"/>
        </w:rPr>
        <w:t>,</w:t>
      </w:r>
      <w:r>
        <w:rPr>
          <w:rFonts w:ascii="Times New Roman" w:hAnsi="Times New Roman" w:cs="Times New Roman"/>
          <w:sz w:val="20"/>
          <w:szCs w:val="20"/>
          <w:lang w:val="ru-RU"/>
        </w:rPr>
        <w:t>54</w:t>
      </w:r>
      <w:r>
        <w:rPr>
          <w:rFonts w:ascii="Times New Roman" w:hAnsi="Times New Roman" w:cs="Times New Roman"/>
          <w:sz w:val="20"/>
          <w:szCs w:val="20"/>
        </w:rPr>
        <w:t xml:space="preserve"> рублей.</w:t>
      </w:r>
    </w:p>
    <w:p w:rsidR="001855AE" w:rsidRDefault="001855AE" w:rsidP="001855AE">
      <w:pPr>
        <w:pStyle w:val="a6"/>
        <w:ind w:firstLine="720"/>
        <w:jc w:val="both"/>
        <w:rPr>
          <w:rFonts w:ascii="Times New Roman" w:hAnsi="Times New Roman" w:cs="Times New Roman"/>
          <w:b/>
          <w:sz w:val="20"/>
          <w:szCs w:val="20"/>
        </w:rPr>
      </w:pPr>
      <w:r>
        <w:rPr>
          <w:rFonts w:ascii="Times New Roman" w:hAnsi="Times New Roman" w:cs="Times New Roman"/>
          <w:sz w:val="20"/>
          <w:szCs w:val="20"/>
        </w:rPr>
        <w:t>1.1.2. общий объем расходов бюджета поселка в сумме</w:t>
      </w:r>
      <w:r>
        <w:rPr>
          <w:rFonts w:ascii="Times New Roman" w:hAnsi="Times New Roman" w:cs="Times New Roman"/>
          <w:sz w:val="20"/>
          <w:szCs w:val="20"/>
          <w:lang w:val="ru-RU"/>
        </w:rPr>
        <w:t xml:space="preserve"> 30</w:t>
      </w:r>
      <w:r>
        <w:rPr>
          <w:rFonts w:ascii="Times New Roman" w:hAnsi="Times New Roman" w:cs="Times New Roman"/>
          <w:sz w:val="20"/>
          <w:szCs w:val="20"/>
        </w:rPr>
        <w:t> </w:t>
      </w:r>
      <w:r>
        <w:rPr>
          <w:rFonts w:ascii="Times New Roman" w:hAnsi="Times New Roman" w:cs="Times New Roman"/>
          <w:sz w:val="20"/>
          <w:szCs w:val="20"/>
          <w:lang w:val="ru-RU"/>
        </w:rPr>
        <w:t>743</w:t>
      </w:r>
      <w:r>
        <w:rPr>
          <w:rFonts w:ascii="Times New Roman" w:hAnsi="Times New Roman" w:cs="Times New Roman"/>
          <w:sz w:val="20"/>
          <w:szCs w:val="20"/>
        </w:rPr>
        <w:t> </w:t>
      </w:r>
      <w:r>
        <w:rPr>
          <w:rFonts w:ascii="Times New Roman" w:hAnsi="Times New Roman" w:cs="Times New Roman"/>
          <w:sz w:val="20"/>
          <w:szCs w:val="20"/>
          <w:lang w:val="ru-RU"/>
        </w:rPr>
        <w:t>763</w:t>
      </w:r>
      <w:r>
        <w:rPr>
          <w:rFonts w:ascii="Times New Roman" w:hAnsi="Times New Roman" w:cs="Times New Roman"/>
          <w:sz w:val="20"/>
          <w:szCs w:val="20"/>
        </w:rPr>
        <w:t>,</w:t>
      </w:r>
      <w:r>
        <w:rPr>
          <w:rFonts w:ascii="Times New Roman" w:hAnsi="Times New Roman" w:cs="Times New Roman"/>
          <w:sz w:val="20"/>
          <w:szCs w:val="20"/>
          <w:lang w:val="ru-RU"/>
        </w:rPr>
        <w:t>84</w:t>
      </w:r>
      <w:r>
        <w:rPr>
          <w:rFonts w:ascii="Times New Roman" w:hAnsi="Times New Roman" w:cs="Times New Roman"/>
          <w:sz w:val="20"/>
          <w:szCs w:val="20"/>
        </w:rPr>
        <w:t xml:space="preserve">  рублей</w:t>
      </w:r>
      <w:r>
        <w:rPr>
          <w:rFonts w:ascii="Times New Roman" w:hAnsi="Times New Roman" w:cs="Times New Roman"/>
          <w:b/>
          <w:sz w:val="20"/>
          <w:szCs w:val="20"/>
        </w:rPr>
        <w:t>.</w:t>
      </w:r>
    </w:p>
    <w:p w:rsidR="001855AE" w:rsidRDefault="001855AE" w:rsidP="001855AE">
      <w:pPr>
        <w:pStyle w:val="a6"/>
        <w:ind w:firstLine="720"/>
        <w:jc w:val="both"/>
        <w:rPr>
          <w:rFonts w:ascii="Times New Roman" w:hAnsi="Times New Roman"/>
          <w:sz w:val="20"/>
          <w:szCs w:val="20"/>
        </w:rPr>
      </w:pPr>
      <w:r>
        <w:rPr>
          <w:rFonts w:ascii="Times New Roman" w:hAnsi="Times New Roman"/>
          <w:sz w:val="20"/>
          <w:szCs w:val="20"/>
        </w:rPr>
        <w:t>1.1.3. дефицит (профицит) бюджета</w:t>
      </w:r>
      <w:r>
        <w:rPr>
          <w:rFonts w:ascii="Times New Roman" w:hAnsi="Times New Roman" w:cs="Times New Roman"/>
          <w:sz w:val="20"/>
          <w:szCs w:val="20"/>
        </w:rPr>
        <w:t xml:space="preserve"> поселка</w:t>
      </w:r>
      <w:r>
        <w:rPr>
          <w:rFonts w:ascii="Times New Roman" w:hAnsi="Times New Roman"/>
          <w:sz w:val="20"/>
          <w:szCs w:val="20"/>
        </w:rPr>
        <w:t xml:space="preserve"> в сумме </w:t>
      </w:r>
      <w:r>
        <w:rPr>
          <w:rFonts w:ascii="Times New Roman" w:hAnsi="Times New Roman"/>
          <w:sz w:val="20"/>
          <w:szCs w:val="20"/>
          <w:lang w:val="ru-RU"/>
        </w:rPr>
        <w:t>1 396 027,30</w:t>
      </w:r>
      <w:r>
        <w:rPr>
          <w:rFonts w:ascii="Times New Roman" w:hAnsi="Times New Roman"/>
          <w:sz w:val="20"/>
          <w:szCs w:val="20"/>
        </w:rPr>
        <w:t xml:space="preserve"> рублей.</w:t>
      </w:r>
    </w:p>
    <w:p w:rsidR="001855AE" w:rsidRDefault="001855AE" w:rsidP="001855AE">
      <w:pPr>
        <w:pStyle w:val="a6"/>
        <w:ind w:firstLine="720"/>
        <w:jc w:val="both"/>
        <w:rPr>
          <w:rFonts w:ascii="Times New Roman" w:hAnsi="Times New Roman" w:cs="Times New Roman"/>
          <w:sz w:val="20"/>
          <w:szCs w:val="20"/>
        </w:rPr>
      </w:pPr>
      <w:r>
        <w:rPr>
          <w:rFonts w:ascii="Times New Roman" w:hAnsi="Times New Roman" w:cs="Times New Roman"/>
          <w:sz w:val="20"/>
          <w:szCs w:val="20"/>
        </w:rPr>
        <w:t>1.2. Утвердить основные характеристики бюджета поселка на плановый период 202</w:t>
      </w:r>
      <w:r>
        <w:rPr>
          <w:rFonts w:ascii="Times New Roman" w:hAnsi="Times New Roman" w:cs="Times New Roman"/>
          <w:sz w:val="20"/>
          <w:szCs w:val="20"/>
          <w:lang w:val="ru-RU"/>
        </w:rPr>
        <w:t>5</w:t>
      </w:r>
      <w:r>
        <w:rPr>
          <w:rFonts w:ascii="Times New Roman" w:hAnsi="Times New Roman" w:cs="Times New Roman"/>
          <w:sz w:val="20"/>
          <w:szCs w:val="20"/>
        </w:rPr>
        <w:t xml:space="preserve"> и 202</w:t>
      </w:r>
      <w:r>
        <w:rPr>
          <w:rFonts w:ascii="Times New Roman" w:hAnsi="Times New Roman" w:cs="Times New Roman"/>
          <w:sz w:val="20"/>
          <w:szCs w:val="20"/>
          <w:lang w:val="ru-RU"/>
        </w:rPr>
        <w:t>6</w:t>
      </w:r>
      <w:r>
        <w:rPr>
          <w:rFonts w:ascii="Times New Roman" w:hAnsi="Times New Roman" w:cs="Times New Roman"/>
          <w:sz w:val="20"/>
          <w:szCs w:val="20"/>
        </w:rPr>
        <w:t xml:space="preserve"> годов:</w:t>
      </w:r>
    </w:p>
    <w:p w:rsidR="001855AE" w:rsidRDefault="001855AE" w:rsidP="001855AE">
      <w:pPr>
        <w:pStyle w:val="a6"/>
        <w:ind w:firstLine="720"/>
        <w:jc w:val="both"/>
        <w:rPr>
          <w:rFonts w:ascii="Times New Roman" w:hAnsi="Times New Roman" w:cs="Times New Roman"/>
          <w:sz w:val="20"/>
          <w:szCs w:val="20"/>
        </w:rPr>
      </w:pPr>
      <w:r>
        <w:rPr>
          <w:rFonts w:ascii="Times New Roman" w:hAnsi="Times New Roman" w:cs="Times New Roman"/>
          <w:sz w:val="20"/>
          <w:szCs w:val="20"/>
        </w:rPr>
        <w:t>прогнозируемый общий объем доходов бюджета поселка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рублей;</w:t>
      </w:r>
    </w:p>
    <w:p w:rsidR="001855AE" w:rsidRDefault="001855AE" w:rsidP="001855AE">
      <w:pPr>
        <w:pStyle w:val="a6"/>
        <w:ind w:firstLine="720"/>
        <w:jc w:val="both"/>
        <w:rPr>
          <w:rFonts w:ascii="Times New Roman" w:hAnsi="Times New Roman"/>
          <w:sz w:val="20"/>
          <w:szCs w:val="20"/>
        </w:rPr>
      </w:pPr>
      <w:r>
        <w:rPr>
          <w:rFonts w:ascii="Times New Roman" w:hAnsi="Times New Roman"/>
          <w:sz w:val="20"/>
          <w:szCs w:val="20"/>
        </w:rPr>
        <w:t>общий объем расходов бюджета поселка на 202</w:t>
      </w:r>
      <w:r>
        <w:rPr>
          <w:rFonts w:ascii="Times New Roman" w:hAnsi="Times New Roman"/>
          <w:sz w:val="20"/>
          <w:szCs w:val="20"/>
          <w:lang w:val="ru-RU"/>
        </w:rPr>
        <w:t>5</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509</w:t>
      </w:r>
      <w:r>
        <w:rPr>
          <w:rFonts w:ascii="Times New Roman" w:hAnsi="Times New Roman"/>
          <w:sz w:val="20"/>
          <w:szCs w:val="20"/>
        </w:rPr>
        <w:t xml:space="preserve"> </w:t>
      </w:r>
      <w:r>
        <w:rPr>
          <w:rFonts w:ascii="Times New Roman" w:hAnsi="Times New Roman"/>
          <w:sz w:val="20"/>
          <w:szCs w:val="20"/>
          <w:lang w:val="ru-RU"/>
        </w:rPr>
        <w:t>710</w:t>
      </w:r>
      <w:r>
        <w:rPr>
          <w:rFonts w:ascii="Times New Roman" w:hAnsi="Times New Roman"/>
          <w:sz w:val="20"/>
          <w:szCs w:val="20"/>
        </w:rPr>
        <w:t>,00 рублей, на 202</w:t>
      </w:r>
      <w:r>
        <w:rPr>
          <w:rFonts w:ascii="Times New Roman" w:hAnsi="Times New Roman"/>
          <w:sz w:val="20"/>
          <w:szCs w:val="20"/>
          <w:lang w:val="ru-RU"/>
        </w:rPr>
        <w:t>6</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1 056 650</w:t>
      </w:r>
      <w:r>
        <w:rPr>
          <w:rFonts w:ascii="Times New Roman" w:hAnsi="Times New Roman"/>
          <w:sz w:val="20"/>
          <w:szCs w:val="20"/>
        </w:rPr>
        <w:t>,00 рублей;</w:t>
      </w:r>
    </w:p>
    <w:p w:rsidR="001855AE" w:rsidRPr="001855AE" w:rsidRDefault="001855AE" w:rsidP="001855AE">
      <w:pPr>
        <w:pStyle w:val="a6"/>
        <w:ind w:firstLine="720"/>
        <w:jc w:val="both"/>
        <w:rPr>
          <w:rFonts w:ascii="Times New Roman" w:hAnsi="Times New Roman" w:cs="Times New Roman"/>
          <w:sz w:val="24"/>
          <w:szCs w:val="24"/>
        </w:rPr>
      </w:pPr>
      <w:r>
        <w:rPr>
          <w:rFonts w:ascii="Times New Roman" w:hAnsi="Times New Roman"/>
          <w:sz w:val="20"/>
          <w:szCs w:val="20"/>
        </w:rPr>
        <w:t>дефицит (профицит) бюджета поселка на 202</w:t>
      </w:r>
      <w:r>
        <w:rPr>
          <w:rFonts w:ascii="Times New Roman" w:hAnsi="Times New Roman"/>
          <w:sz w:val="20"/>
          <w:szCs w:val="20"/>
          <w:lang w:val="ru-RU"/>
        </w:rPr>
        <w:t>5</w:t>
      </w:r>
      <w:r>
        <w:rPr>
          <w:rFonts w:ascii="Times New Roman" w:hAnsi="Times New Roman"/>
          <w:sz w:val="20"/>
          <w:szCs w:val="20"/>
        </w:rPr>
        <w:t xml:space="preserve"> и 202</w:t>
      </w:r>
      <w:r>
        <w:rPr>
          <w:rFonts w:ascii="Times New Roman" w:hAnsi="Times New Roman"/>
          <w:sz w:val="20"/>
          <w:szCs w:val="20"/>
          <w:lang w:val="ru-RU"/>
        </w:rPr>
        <w:t>6</w:t>
      </w:r>
      <w:r>
        <w:rPr>
          <w:rFonts w:ascii="Times New Roman" w:hAnsi="Times New Roman"/>
          <w:sz w:val="20"/>
          <w:szCs w:val="20"/>
        </w:rPr>
        <w:t xml:space="preserve"> годы в сумме 0 рублей.</w:t>
      </w:r>
    </w:p>
    <w:p w:rsidR="001855AE" w:rsidRPr="00641491" w:rsidRDefault="001855AE" w:rsidP="001855AE">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2. Источники финансирования дефицита бюджета поселка</w:t>
      </w:r>
    </w:p>
    <w:p w:rsidR="001855AE" w:rsidRDefault="001855AE" w:rsidP="001855AE">
      <w:pPr>
        <w:pStyle w:val="a6"/>
        <w:jc w:val="both"/>
        <w:rPr>
          <w:rFonts w:ascii="Times New Roman" w:hAnsi="Times New Roman" w:cs="Times New Roman"/>
          <w:sz w:val="24"/>
          <w:szCs w:val="24"/>
        </w:rPr>
      </w:pPr>
      <w:r>
        <w:rPr>
          <w:rFonts w:ascii="Times New Roman" w:hAnsi="Times New Roman" w:cs="Times New Roman"/>
          <w:sz w:val="24"/>
          <w:szCs w:val="24"/>
        </w:rPr>
        <w:t xml:space="preserve">            2.1. Утвердить источники финансирования дефицита бюджета поселка:</w:t>
      </w:r>
    </w:p>
    <w:p w:rsidR="001855AE" w:rsidRDefault="001855AE" w:rsidP="001855AE">
      <w:pPr>
        <w:pStyle w:val="a6"/>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на 202</w:t>
      </w:r>
      <w:r>
        <w:rPr>
          <w:rFonts w:ascii="Times New Roman" w:hAnsi="Times New Roman"/>
          <w:sz w:val="24"/>
          <w:szCs w:val="24"/>
          <w:lang w:val="ru-RU"/>
        </w:rPr>
        <w:t>4</w:t>
      </w:r>
      <w:r>
        <w:rPr>
          <w:rFonts w:ascii="Times New Roman" w:hAnsi="Times New Roman"/>
          <w:sz w:val="24"/>
          <w:szCs w:val="24"/>
        </w:rPr>
        <w:t xml:space="preserve"> год </w:t>
      </w:r>
      <w:r w:rsidRPr="00853E7D">
        <w:rPr>
          <w:rFonts w:ascii="Times New Roman" w:eastAsia="Times New Roman" w:hAnsi="Times New Roman" w:cs="Times New Roman"/>
          <w:sz w:val="24"/>
          <w:szCs w:val="24"/>
          <w:lang w:eastAsia="ru-RU"/>
        </w:rPr>
        <w:t>и на плановый период 202</w:t>
      </w:r>
      <w:r>
        <w:rPr>
          <w:rFonts w:ascii="Times New Roman" w:eastAsia="Times New Roman" w:hAnsi="Times New Roman" w:cs="Times New Roman"/>
          <w:sz w:val="24"/>
          <w:szCs w:val="24"/>
          <w:lang w:val="ru-RU" w:eastAsia="ru-RU"/>
        </w:rPr>
        <w:t>5</w:t>
      </w:r>
      <w:r w:rsidRPr="00853E7D">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val="ru-RU" w:eastAsia="ru-RU"/>
        </w:rPr>
        <w:t>6</w:t>
      </w:r>
      <w:r w:rsidRPr="00853E7D">
        <w:rPr>
          <w:rFonts w:ascii="Times New Roman" w:eastAsia="Times New Roman" w:hAnsi="Times New Roman" w:cs="Times New Roman"/>
          <w:sz w:val="24"/>
          <w:szCs w:val="24"/>
          <w:lang w:eastAsia="ru-RU"/>
        </w:rPr>
        <w:t xml:space="preserve"> годов  </w:t>
      </w:r>
      <w:r>
        <w:rPr>
          <w:rFonts w:ascii="Times New Roman" w:hAnsi="Times New Roman"/>
          <w:sz w:val="24"/>
          <w:szCs w:val="24"/>
        </w:rPr>
        <w:t>(Приложение №1);</w:t>
      </w:r>
    </w:p>
    <w:p w:rsidR="001855AE" w:rsidRDefault="001855AE" w:rsidP="001855AE">
      <w:pPr>
        <w:pStyle w:val="a6"/>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Статья 3. Особенности администрирования доходов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в 202</w:t>
      </w:r>
      <w:r>
        <w:rPr>
          <w:rFonts w:ascii="Times New Roman" w:hAnsi="Times New Roman" w:cs="Times New Roman"/>
          <w:b/>
          <w:bCs/>
          <w:sz w:val="24"/>
          <w:szCs w:val="24"/>
          <w:lang w:val="ru-RU"/>
        </w:rPr>
        <w:t>4</w:t>
      </w:r>
      <w:r>
        <w:rPr>
          <w:rFonts w:ascii="Times New Roman" w:hAnsi="Times New Roman" w:cs="Times New Roman"/>
          <w:b/>
          <w:bCs/>
          <w:sz w:val="24"/>
          <w:szCs w:val="24"/>
        </w:rPr>
        <w:t xml:space="preserve"> году и в плановом периоде 202</w:t>
      </w:r>
      <w:r>
        <w:rPr>
          <w:rFonts w:ascii="Times New Roman" w:hAnsi="Times New Roman" w:cs="Times New Roman"/>
          <w:b/>
          <w:bCs/>
          <w:sz w:val="24"/>
          <w:szCs w:val="24"/>
          <w:lang w:val="ru-RU"/>
        </w:rPr>
        <w:t>5</w:t>
      </w:r>
      <w:r>
        <w:rPr>
          <w:rFonts w:ascii="Times New Roman" w:hAnsi="Times New Roman" w:cs="Times New Roman"/>
          <w:b/>
          <w:bCs/>
          <w:sz w:val="24"/>
          <w:szCs w:val="24"/>
        </w:rPr>
        <w:t xml:space="preserve"> и 202</w:t>
      </w:r>
      <w:r>
        <w:rPr>
          <w:rFonts w:ascii="Times New Roman" w:hAnsi="Times New Roman" w:cs="Times New Roman"/>
          <w:b/>
          <w:bCs/>
          <w:sz w:val="24"/>
          <w:szCs w:val="24"/>
          <w:lang w:val="ru-RU"/>
        </w:rPr>
        <w:t>6</w:t>
      </w:r>
      <w:r>
        <w:rPr>
          <w:rFonts w:ascii="Times New Roman" w:hAnsi="Times New Roman" w:cs="Times New Roman"/>
          <w:b/>
          <w:bCs/>
          <w:sz w:val="24"/>
          <w:szCs w:val="24"/>
        </w:rPr>
        <w:t xml:space="preserve"> годов</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3.1.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3.2.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1855AE" w:rsidRDefault="001855AE" w:rsidP="001855AE">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4. Прогнозируемое поступление доходов </w:t>
      </w:r>
      <w:r>
        <w:rPr>
          <w:rFonts w:ascii="Times New Roman" w:hAnsi="Times New Roman" w:cs="Times New Roman"/>
          <w:sz w:val="24"/>
          <w:szCs w:val="24"/>
        </w:rPr>
        <w:t xml:space="preserve">бюджета поселка </w:t>
      </w:r>
      <w:r>
        <w:rPr>
          <w:rFonts w:ascii="Times New Roman" w:hAnsi="Times New Roman" w:cs="Times New Roman"/>
          <w:b/>
          <w:sz w:val="24"/>
          <w:szCs w:val="24"/>
        </w:rPr>
        <w:t>в 202</w:t>
      </w:r>
      <w:r>
        <w:rPr>
          <w:rFonts w:ascii="Times New Roman" w:hAnsi="Times New Roman" w:cs="Times New Roman"/>
          <w:b/>
          <w:sz w:val="24"/>
          <w:szCs w:val="24"/>
          <w:lang w:val="ru-RU"/>
        </w:rPr>
        <w:t>4</w:t>
      </w:r>
      <w:r>
        <w:rPr>
          <w:rFonts w:ascii="Times New Roman" w:hAnsi="Times New Roman" w:cs="Times New Roman"/>
          <w:b/>
          <w:sz w:val="24"/>
          <w:szCs w:val="24"/>
        </w:rPr>
        <w:t xml:space="preserve"> году и плановом периоде 202</w:t>
      </w:r>
      <w:r>
        <w:rPr>
          <w:rFonts w:ascii="Times New Roman" w:hAnsi="Times New Roman" w:cs="Times New Roman"/>
          <w:b/>
          <w:sz w:val="24"/>
          <w:szCs w:val="24"/>
          <w:lang w:val="ru-RU"/>
        </w:rPr>
        <w:t>5</w:t>
      </w:r>
      <w:r>
        <w:rPr>
          <w:rFonts w:ascii="Times New Roman" w:hAnsi="Times New Roman" w:cs="Times New Roman"/>
          <w:b/>
          <w:sz w:val="24"/>
          <w:szCs w:val="24"/>
        </w:rPr>
        <w:t xml:space="preserve"> и 202</w:t>
      </w:r>
      <w:r>
        <w:rPr>
          <w:rFonts w:ascii="Times New Roman" w:hAnsi="Times New Roman" w:cs="Times New Roman"/>
          <w:b/>
          <w:sz w:val="24"/>
          <w:szCs w:val="24"/>
          <w:lang w:val="ru-RU"/>
        </w:rPr>
        <w:t>6</w:t>
      </w:r>
      <w:r>
        <w:rPr>
          <w:rFonts w:ascii="Times New Roman" w:hAnsi="Times New Roman" w:cs="Times New Roman"/>
          <w:b/>
          <w:sz w:val="24"/>
          <w:szCs w:val="24"/>
        </w:rPr>
        <w:t xml:space="preserve"> годов</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4.1. Утвердить прогнозируемое поступление доходов в бюджет поселка:</w:t>
      </w:r>
    </w:p>
    <w:p w:rsidR="001855AE" w:rsidRDefault="001855AE" w:rsidP="001855AE">
      <w:pPr>
        <w:pStyle w:val="a6"/>
        <w:ind w:firstLine="720"/>
        <w:jc w:val="both"/>
        <w:rPr>
          <w:rFonts w:ascii="Times New Roman" w:hAnsi="Times New Roman"/>
          <w:sz w:val="24"/>
          <w:szCs w:val="24"/>
        </w:rPr>
      </w:pPr>
      <w:r>
        <w:rPr>
          <w:rFonts w:ascii="Times New Roman" w:hAnsi="Times New Roman"/>
          <w:sz w:val="24"/>
          <w:szCs w:val="24"/>
        </w:rPr>
        <w:t>в 202</w:t>
      </w:r>
      <w:r>
        <w:rPr>
          <w:rFonts w:ascii="Times New Roman" w:hAnsi="Times New Roman"/>
          <w:sz w:val="24"/>
          <w:szCs w:val="24"/>
          <w:lang w:val="ru-RU"/>
        </w:rPr>
        <w:t>4</w:t>
      </w:r>
      <w:r>
        <w:rPr>
          <w:rFonts w:ascii="Times New Roman" w:hAnsi="Times New Roman"/>
          <w:sz w:val="24"/>
          <w:szCs w:val="24"/>
        </w:rPr>
        <w:t xml:space="preserve"> году </w:t>
      </w:r>
      <w:r w:rsidRPr="00853E7D">
        <w:rPr>
          <w:rFonts w:ascii="Times New Roman" w:eastAsia="Times New Roman" w:hAnsi="Times New Roman" w:cs="Times New Roman"/>
          <w:sz w:val="24"/>
          <w:szCs w:val="24"/>
          <w:lang w:eastAsia="ru-RU"/>
        </w:rPr>
        <w:t>и  на плановый период 202</w:t>
      </w:r>
      <w:r>
        <w:rPr>
          <w:rFonts w:ascii="Times New Roman" w:eastAsia="Times New Roman" w:hAnsi="Times New Roman" w:cs="Times New Roman"/>
          <w:sz w:val="24"/>
          <w:szCs w:val="24"/>
          <w:lang w:val="ru-RU" w:eastAsia="ru-RU"/>
        </w:rPr>
        <w:t>5</w:t>
      </w:r>
      <w:r w:rsidRPr="00853E7D">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val="ru-RU" w:eastAsia="ru-RU"/>
        </w:rPr>
        <w:t>6</w:t>
      </w:r>
      <w:r w:rsidRPr="00853E7D">
        <w:rPr>
          <w:rFonts w:ascii="Times New Roman" w:eastAsia="Times New Roman" w:hAnsi="Times New Roman" w:cs="Times New Roman"/>
          <w:sz w:val="24"/>
          <w:szCs w:val="24"/>
          <w:lang w:eastAsia="ru-RU"/>
        </w:rPr>
        <w:t xml:space="preserve"> годов </w:t>
      </w:r>
      <w:r>
        <w:rPr>
          <w:rFonts w:ascii="Times New Roman" w:hAnsi="Times New Roman"/>
          <w:sz w:val="24"/>
          <w:szCs w:val="24"/>
        </w:rPr>
        <w:t>(Приложение №2);</w:t>
      </w:r>
    </w:p>
    <w:p w:rsidR="001855AE" w:rsidRDefault="001855AE" w:rsidP="001855AE">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w:t>
      </w:r>
      <w:r>
        <w:rPr>
          <w:rFonts w:ascii="Times New Roman" w:hAnsi="Times New Roman" w:cs="Times New Roman"/>
          <w:b/>
          <w:bCs/>
          <w:caps/>
          <w:sz w:val="24"/>
          <w:szCs w:val="24"/>
        </w:rPr>
        <w:t xml:space="preserve"> 5.  </w:t>
      </w:r>
      <w:r>
        <w:rPr>
          <w:rFonts w:ascii="Times New Roman" w:hAnsi="Times New Roman" w:cs="Times New Roman"/>
          <w:b/>
          <w:bCs/>
          <w:sz w:val="24"/>
          <w:szCs w:val="24"/>
        </w:rPr>
        <w:t xml:space="preserve">Бюджетные ассигнования </w:t>
      </w:r>
      <w:r>
        <w:rPr>
          <w:rFonts w:ascii="Times New Roman" w:hAnsi="Times New Roman" w:cs="Times New Roman"/>
          <w:b/>
          <w:sz w:val="24"/>
          <w:szCs w:val="24"/>
        </w:rPr>
        <w:t xml:space="preserve">бюджета поселка </w:t>
      </w:r>
      <w:r>
        <w:rPr>
          <w:rFonts w:ascii="Times New Roman" w:hAnsi="Times New Roman" w:cs="Times New Roman"/>
          <w:b/>
          <w:bCs/>
          <w:sz w:val="24"/>
          <w:szCs w:val="24"/>
        </w:rPr>
        <w:t>на 202</w:t>
      </w:r>
      <w:r>
        <w:rPr>
          <w:rFonts w:ascii="Times New Roman" w:hAnsi="Times New Roman" w:cs="Times New Roman"/>
          <w:b/>
          <w:bCs/>
          <w:sz w:val="24"/>
          <w:szCs w:val="24"/>
          <w:lang w:val="ru-RU"/>
        </w:rPr>
        <w:t>4</w:t>
      </w:r>
      <w:r>
        <w:rPr>
          <w:rFonts w:ascii="Times New Roman" w:hAnsi="Times New Roman" w:cs="Times New Roman"/>
          <w:b/>
          <w:bCs/>
          <w:sz w:val="24"/>
          <w:szCs w:val="24"/>
        </w:rPr>
        <w:t xml:space="preserve"> год и на плановый период 202</w:t>
      </w:r>
      <w:r>
        <w:rPr>
          <w:rFonts w:ascii="Times New Roman" w:hAnsi="Times New Roman" w:cs="Times New Roman"/>
          <w:b/>
          <w:bCs/>
          <w:sz w:val="24"/>
          <w:szCs w:val="24"/>
          <w:lang w:val="ru-RU"/>
        </w:rPr>
        <w:t>5</w:t>
      </w:r>
      <w:r>
        <w:rPr>
          <w:rFonts w:ascii="Times New Roman" w:hAnsi="Times New Roman" w:cs="Times New Roman"/>
          <w:b/>
          <w:bCs/>
          <w:sz w:val="24"/>
          <w:szCs w:val="24"/>
        </w:rPr>
        <w:t xml:space="preserve"> и 202</w:t>
      </w:r>
      <w:r>
        <w:rPr>
          <w:rFonts w:ascii="Times New Roman" w:hAnsi="Times New Roman" w:cs="Times New Roman"/>
          <w:b/>
          <w:bCs/>
          <w:sz w:val="24"/>
          <w:szCs w:val="24"/>
          <w:lang w:val="ru-RU"/>
        </w:rPr>
        <w:t>6</w:t>
      </w:r>
      <w:r>
        <w:rPr>
          <w:rFonts w:ascii="Times New Roman" w:hAnsi="Times New Roman" w:cs="Times New Roman"/>
          <w:b/>
          <w:bCs/>
          <w:sz w:val="24"/>
          <w:szCs w:val="24"/>
        </w:rPr>
        <w:t xml:space="preserve"> годов</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5.1.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w:t>
      </w:r>
      <w:r w:rsidRPr="00C349BC">
        <w:rPr>
          <w:rFonts w:ascii="Times New Roman" w:eastAsia="Times New Roman" w:hAnsi="Times New Roman" w:cs="Times New Roman"/>
          <w:sz w:val="24"/>
          <w:szCs w:val="24"/>
          <w:lang w:eastAsia="ru-RU"/>
        </w:rPr>
        <w:t xml:space="preserve"> и  на плановый период 202</w:t>
      </w:r>
      <w:r>
        <w:rPr>
          <w:rFonts w:ascii="Times New Roman" w:eastAsia="Times New Roman" w:hAnsi="Times New Roman" w:cs="Times New Roman"/>
          <w:sz w:val="24"/>
          <w:szCs w:val="24"/>
          <w:lang w:val="ru-RU" w:eastAsia="ru-RU"/>
        </w:rPr>
        <w:t>5</w:t>
      </w:r>
      <w:r w:rsidRPr="00C349BC">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val="ru-RU" w:eastAsia="ru-RU"/>
        </w:rPr>
        <w:t>6</w:t>
      </w:r>
      <w:r w:rsidRPr="00C349BC">
        <w:rPr>
          <w:rFonts w:ascii="Times New Roman" w:eastAsia="Times New Roman" w:hAnsi="Times New Roman" w:cs="Times New Roman"/>
          <w:sz w:val="24"/>
          <w:szCs w:val="24"/>
          <w:lang w:eastAsia="ru-RU"/>
        </w:rPr>
        <w:t xml:space="preserve"> годов</w:t>
      </w:r>
      <w:r>
        <w:rPr>
          <w:rFonts w:ascii="Times New Roman" w:hAnsi="Times New Roman" w:cs="Times New Roman"/>
          <w:sz w:val="24"/>
          <w:szCs w:val="24"/>
        </w:rPr>
        <w:t xml:space="preserve"> (Приложение № 3);</w:t>
      </w:r>
    </w:p>
    <w:p w:rsidR="001855AE" w:rsidRDefault="001855AE" w:rsidP="001855AE">
      <w:pPr>
        <w:pStyle w:val="a6"/>
        <w:ind w:right="-1" w:firstLine="720"/>
        <w:jc w:val="both"/>
        <w:rPr>
          <w:rFonts w:ascii="Times New Roman" w:hAnsi="Times New Roman" w:cs="Times New Roman"/>
          <w:sz w:val="24"/>
          <w:szCs w:val="24"/>
        </w:rPr>
      </w:pPr>
      <w:r>
        <w:rPr>
          <w:rFonts w:ascii="Times New Roman" w:hAnsi="Times New Roman" w:cs="Times New Roman"/>
          <w:sz w:val="24"/>
          <w:szCs w:val="24"/>
        </w:rPr>
        <w:t>5.2. Утвердить ведомственную структуру расходов бюджета поселка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w:t>
      </w:r>
      <w:r w:rsidRPr="00C349BC">
        <w:rPr>
          <w:rFonts w:ascii="Times New Roman" w:eastAsia="Times New Roman" w:hAnsi="Times New Roman" w:cs="Times New Roman"/>
          <w:sz w:val="24"/>
          <w:szCs w:val="24"/>
          <w:lang w:eastAsia="ru-RU"/>
        </w:rPr>
        <w:t>и  на плановый период 202</w:t>
      </w:r>
      <w:r>
        <w:rPr>
          <w:rFonts w:ascii="Times New Roman" w:eastAsia="Times New Roman" w:hAnsi="Times New Roman" w:cs="Times New Roman"/>
          <w:sz w:val="24"/>
          <w:szCs w:val="24"/>
          <w:lang w:val="ru-RU" w:eastAsia="ru-RU"/>
        </w:rPr>
        <w:t>5</w:t>
      </w:r>
      <w:r w:rsidRPr="00C349BC">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val="ru-RU" w:eastAsia="ru-RU"/>
        </w:rPr>
        <w:t>6</w:t>
      </w:r>
      <w:r w:rsidRPr="00C349BC">
        <w:rPr>
          <w:rFonts w:ascii="Times New Roman" w:eastAsia="Times New Roman" w:hAnsi="Times New Roman" w:cs="Times New Roman"/>
          <w:sz w:val="24"/>
          <w:szCs w:val="24"/>
          <w:lang w:eastAsia="ru-RU"/>
        </w:rPr>
        <w:t xml:space="preserve"> годов </w:t>
      </w:r>
      <w:r>
        <w:rPr>
          <w:rFonts w:ascii="Times New Roman" w:hAnsi="Times New Roman" w:cs="Times New Roman"/>
          <w:sz w:val="24"/>
          <w:szCs w:val="24"/>
        </w:rPr>
        <w:t>(Приложение №4);</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5.3. Утвердить размер резервного фонда Администрации поселка имени К. Либкнехта Курчатовского района Курской области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и</w:t>
      </w:r>
      <w:r w:rsidRPr="00E6770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на плановый </w:t>
      </w:r>
      <w:r w:rsidRPr="00E67707">
        <w:rPr>
          <w:rFonts w:ascii="Times New Roman" w:hAnsi="Times New Roman" w:cs="Times New Roman"/>
          <w:sz w:val="24"/>
          <w:szCs w:val="24"/>
          <w:lang w:val="ru-RU"/>
        </w:rPr>
        <w:t>202</w:t>
      </w:r>
      <w:r>
        <w:rPr>
          <w:rFonts w:ascii="Times New Roman" w:hAnsi="Times New Roman" w:cs="Times New Roman"/>
          <w:sz w:val="24"/>
          <w:szCs w:val="24"/>
          <w:lang w:val="ru-RU"/>
        </w:rPr>
        <w:t>5 и 2026 годов сумме 100 000,00 рублей ежегодно</w:t>
      </w:r>
      <w:r>
        <w:rPr>
          <w:rFonts w:ascii="Times New Roman" w:hAnsi="Times New Roman" w:cs="Times New Roman"/>
          <w:sz w:val="24"/>
          <w:szCs w:val="24"/>
        </w:rPr>
        <w:t>.</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5.4.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w:t>
      </w:r>
      <w:r>
        <w:rPr>
          <w:rFonts w:ascii="Times New Roman" w:hAnsi="Times New Roman" w:cs="Times New Roman"/>
          <w:sz w:val="24"/>
          <w:szCs w:val="24"/>
        </w:rPr>
        <w:lastRenderedPageBreak/>
        <w:t>классификации расходов бюджета поселка</w:t>
      </w:r>
      <w:r>
        <w:rPr>
          <w:rFonts w:ascii="Times New Roman" w:hAnsi="Times New Roman" w:cs="Times New Roman"/>
          <w:sz w:val="24"/>
          <w:szCs w:val="24"/>
          <w:lang w:val="ru-RU"/>
        </w:rPr>
        <w:t xml:space="preserve"> </w:t>
      </w:r>
      <w:r>
        <w:rPr>
          <w:rFonts w:ascii="Times New Roman" w:hAnsi="Times New Roman" w:cs="Times New Roman"/>
          <w:sz w:val="24"/>
          <w:szCs w:val="24"/>
        </w:rPr>
        <w:t>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w:t>
      </w:r>
      <w:r w:rsidRPr="00C349BC">
        <w:rPr>
          <w:rFonts w:ascii="Times New Roman" w:eastAsia="Times New Roman" w:hAnsi="Times New Roman" w:cs="Times New Roman"/>
          <w:sz w:val="24"/>
          <w:szCs w:val="24"/>
          <w:lang w:eastAsia="ru-RU"/>
        </w:rPr>
        <w:t>и  на плановый период 202</w:t>
      </w:r>
      <w:r>
        <w:rPr>
          <w:rFonts w:ascii="Times New Roman" w:eastAsia="Times New Roman" w:hAnsi="Times New Roman" w:cs="Times New Roman"/>
          <w:sz w:val="24"/>
          <w:szCs w:val="24"/>
          <w:lang w:val="ru-RU" w:eastAsia="ru-RU"/>
        </w:rPr>
        <w:t>5</w:t>
      </w:r>
      <w:r w:rsidRPr="00C349BC">
        <w:rPr>
          <w:rFonts w:ascii="Times New Roman" w:eastAsia="Times New Roman" w:hAnsi="Times New Roman" w:cs="Times New Roman"/>
          <w:sz w:val="24"/>
          <w:szCs w:val="24"/>
          <w:lang w:eastAsia="ru-RU"/>
        </w:rPr>
        <w:t xml:space="preserve"> и 202</w:t>
      </w:r>
      <w:r>
        <w:rPr>
          <w:rFonts w:ascii="Times New Roman" w:eastAsia="Times New Roman" w:hAnsi="Times New Roman" w:cs="Times New Roman"/>
          <w:sz w:val="24"/>
          <w:szCs w:val="24"/>
          <w:lang w:val="ru-RU" w:eastAsia="ru-RU"/>
        </w:rPr>
        <w:t>6</w:t>
      </w:r>
      <w:r w:rsidRPr="00C349BC">
        <w:rPr>
          <w:rFonts w:ascii="Times New Roman" w:eastAsia="Times New Roman" w:hAnsi="Times New Roman" w:cs="Times New Roman"/>
          <w:sz w:val="24"/>
          <w:szCs w:val="24"/>
          <w:lang w:eastAsia="ru-RU"/>
        </w:rPr>
        <w:t xml:space="preserve"> годов </w:t>
      </w:r>
      <w:r>
        <w:rPr>
          <w:rFonts w:ascii="Times New Roman" w:hAnsi="Times New Roman" w:cs="Times New Roman"/>
          <w:sz w:val="24"/>
          <w:szCs w:val="24"/>
        </w:rPr>
        <w:t>(Приложение №5);</w:t>
      </w:r>
    </w:p>
    <w:p w:rsidR="001855AE" w:rsidRPr="00383BE7" w:rsidRDefault="001855AE" w:rsidP="001855AE">
      <w:pPr>
        <w:pStyle w:val="a6"/>
        <w:ind w:firstLine="720"/>
        <w:jc w:val="both"/>
        <w:rPr>
          <w:rFonts w:ascii="Times New Roman" w:hAnsi="Times New Roman" w:cs="Times New Roman"/>
          <w:sz w:val="24"/>
          <w:szCs w:val="24"/>
        </w:rPr>
      </w:pPr>
      <w:r w:rsidRPr="00383BE7">
        <w:rPr>
          <w:rFonts w:ascii="Times New Roman" w:hAnsi="Times New Roman" w:cs="Times New Roman"/>
          <w:sz w:val="24"/>
          <w:szCs w:val="24"/>
        </w:rPr>
        <w:t>5.5.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w:t>
      </w:r>
      <w:r w:rsidRPr="00383BE7">
        <w:rPr>
          <w:rFonts w:ascii="Times New Roman" w:hAnsi="Times New Roman" w:cs="Times New Roman"/>
          <w:sz w:val="24"/>
          <w:szCs w:val="24"/>
          <w:lang w:val="ru-RU"/>
        </w:rPr>
        <w:t>4</w:t>
      </w:r>
      <w:r w:rsidRPr="00383BE7">
        <w:rPr>
          <w:rFonts w:ascii="Times New Roman" w:hAnsi="Times New Roman" w:cs="Times New Roman"/>
          <w:sz w:val="24"/>
          <w:szCs w:val="24"/>
        </w:rPr>
        <w:t xml:space="preserve"> год в сумме </w:t>
      </w:r>
      <w:r w:rsidRPr="00383BE7">
        <w:rPr>
          <w:rFonts w:ascii="Times New Roman" w:hAnsi="Times New Roman" w:cs="Times New Roman"/>
          <w:sz w:val="24"/>
          <w:szCs w:val="24"/>
          <w:lang w:val="ru-RU"/>
        </w:rPr>
        <w:t>7 689 359</w:t>
      </w:r>
      <w:r w:rsidRPr="00383BE7">
        <w:rPr>
          <w:rFonts w:ascii="Times New Roman" w:hAnsi="Times New Roman" w:cs="Times New Roman"/>
          <w:sz w:val="24"/>
          <w:szCs w:val="24"/>
        </w:rPr>
        <w:t>,</w:t>
      </w:r>
      <w:r w:rsidRPr="00383BE7">
        <w:rPr>
          <w:rFonts w:ascii="Times New Roman" w:hAnsi="Times New Roman" w:cs="Times New Roman"/>
          <w:sz w:val="24"/>
          <w:szCs w:val="24"/>
          <w:lang w:val="ru-RU"/>
        </w:rPr>
        <w:t>96</w:t>
      </w:r>
      <w:r w:rsidRPr="00383BE7">
        <w:rPr>
          <w:rFonts w:ascii="Times New Roman" w:hAnsi="Times New Roman" w:cs="Times New Roman"/>
          <w:sz w:val="24"/>
          <w:szCs w:val="24"/>
        </w:rPr>
        <w:t xml:space="preserve"> рублей, на 202</w:t>
      </w:r>
      <w:r w:rsidRPr="00383BE7">
        <w:rPr>
          <w:rFonts w:ascii="Times New Roman" w:hAnsi="Times New Roman" w:cs="Times New Roman"/>
          <w:sz w:val="24"/>
          <w:szCs w:val="24"/>
          <w:lang w:val="ru-RU"/>
        </w:rPr>
        <w:t>5</w:t>
      </w:r>
      <w:r w:rsidRPr="00383BE7">
        <w:rPr>
          <w:rFonts w:ascii="Times New Roman" w:hAnsi="Times New Roman" w:cs="Times New Roman"/>
          <w:sz w:val="24"/>
          <w:szCs w:val="24"/>
        </w:rPr>
        <w:t xml:space="preserve"> год -  в сумме </w:t>
      </w:r>
      <w:r w:rsidRPr="00383BE7">
        <w:rPr>
          <w:rFonts w:ascii="Times New Roman" w:hAnsi="Times New Roman" w:cs="Times New Roman"/>
          <w:sz w:val="24"/>
          <w:szCs w:val="24"/>
          <w:lang w:val="ru-RU"/>
        </w:rPr>
        <w:t>1</w:t>
      </w:r>
      <w:r w:rsidRPr="00383BE7">
        <w:rPr>
          <w:rFonts w:ascii="Times New Roman" w:hAnsi="Times New Roman" w:cs="Times New Roman"/>
          <w:sz w:val="24"/>
          <w:szCs w:val="24"/>
        </w:rPr>
        <w:t xml:space="preserve"> </w:t>
      </w:r>
      <w:r w:rsidRPr="00383BE7">
        <w:rPr>
          <w:rFonts w:ascii="Times New Roman" w:hAnsi="Times New Roman" w:cs="Times New Roman"/>
          <w:sz w:val="24"/>
          <w:szCs w:val="24"/>
          <w:lang w:val="ru-RU"/>
        </w:rPr>
        <w:t>489</w:t>
      </w:r>
      <w:r w:rsidRPr="00383BE7">
        <w:rPr>
          <w:rFonts w:ascii="Times New Roman" w:hAnsi="Times New Roman" w:cs="Times New Roman"/>
          <w:sz w:val="24"/>
          <w:szCs w:val="24"/>
        </w:rPr>
        <w:t xml:space="preserve"> </w:t>
      </w:r>
      <w:r w:rsidRPr="00383BE7">
        <w:rPr>
          <w:rFonts w:ascii="Times New Roman" w:hAnsi="Times New Roman" w:cs="Times New Roman"/>
          <w:sz w:val="24"/>
          <w:szCs w:val="24"/>
          <w:lang w:val="ru-RU"/>
        </w:rPr>
        <w:t>718</w:t>
      </w:r>
      <w:r w:rsidRPr="00383BE7">
        <w:rPr>
          <w:rFonts w:ascii="Times New Roman" w:hAnsi="Times New Roman" w:cs="Times New Roman"/>
          <w:sz w:val="24"/>
          <w:szCs w:val="24"/>
        </w:rPr>
        <w:t>,</w:t>
      </w:r>
      <w:r w:rsidRPr="00383BE7">
        <w:rPr>
          <w:rFonts w:ascii="Times New Roman" w:hAnsi="Times New Roman" w:cs="Times New Roman"/>
          <w:sz w:val="24"/>
          <w:szCs w:val="24"/>
          <w:lang w:val="ru-RU"/>
        </w:rPr>
        <w:t>42</w:t>
      </w:r>
      <w:r w:rsidRPr="00383BE7">
        <w:rPr>
          <w:rFonts w:ascii="Times New Roman" w:hAnsi="Times New Roman" w:cs="Times New Roman"/>
          <w:sz w:val="24"/>
          <w:szCs w:val="24"/>
        </w:rPr>
        <w:t xml:space="preserve"> рублей, на 202</w:t>
      </w:r>
      <w:r w:rsidRPr="00383BE7">
        <w:rPr>
          <w:rFonts w:ascii="Times New Roman" w:hAnsi="Times New Roman" w:cs="Times New Roman"/>
          <w:sz w:val="24"/>
          <w:szCs w:val="24"/>
          <w:lang w:val="ru-RU"/>
        </w:rPr>
        <w:t>6</w:t>
      </w:r>
      <w:r w:rsidRPr="00383BE7">
        <w:rPr>
          <w:rFonts w:ascii="Times New Roman" w:hAnsi="Times New Roman" w:cs="Times New Roman"/>
          <w:sz w:val="24"/>
          <w:szCs w:val="24"/>
        </w:rPr>
        <w:t xml:space="preserve"> год - в сумме </w:t>
      </w:r>
      <w:r w:rsidRPr="00383BE7">
        <w:rPr>
          <w:rFonts w:ascii="Times New Roman" w:hAnsi="Times New Roman" w:cs="Times New Roman"/>
          <w:sz w:val="24"/>
          <w:szCs w:val="24"/>
          <w:lang w:val="ru-RU"/>
        </w:rPr>
        <w:t>1</w:t>
      </w:r>
      <w:r w:rsidRPr="00383BE7">
        <w:rPr>
          <w:rFonts w:ascii="Times New Roman" w:hAnsi="Times New Roman" w:cs="Times New Roman"/>
          <w:sz w:val="24"/>
          <w:szCs w:val="24"/>
        </w:rPr>
        <w:t xml:space="preserve"> </w:t>
      </w:r>
      <w:r w:rsidRPr="00383BE7">
        <w:rPr>
          <w:rFonts w:ascii="Times New Roman" w:hAnsi="Times New Roman" w:cs="Times New Roman"/>
          <w:sz w:val="24"/>
          <w:szCs w:val="24"/>
          <w:lang w:val="ru-RU"/>
        </w:rPr>
        <w:t>449</w:t>
      </w:r>
      <w:r w:rsidRPr="00383BE7">
        <w:rPr>
          <w:rFonts w:ascii="Times New Roman" w:hAnsi="Times New Roman" w:cs="Times New Roman"/>
          <w:sz w:val="24"/>
          <w:szCs w:val="24"/>
        </w:rPr>
        <w:t xml:space="preserve"> </w:t>
      </w:r>
      <w:r w:rsidRPr="00383BE7">
        <w:rPr>
          <w:rFonts w:ascii="Times New Roman" w:hAnsi="Times New Roman" w:cs="Times New Roman"/>
          <w:sz w:val="24"/>
          <w:szCs w:val="24"/>
          <w:lang w:val="ru-RU"/>
        </w:rPr>
        <w:t>2</w:t>
      </w:r>
      <w:r w:rsidRPr="00383BE7">
        <w:rPr>
          <w:rFonts w:ascii="Times New Roman" w:hAnsi="Times New Roman" w:cs="Times New Roman"/>
          <w:sz w:val="24"/>
          <w:szCs w:val="24"/>
        </w:rPr>
        <w:t>00,00 рублей, в том числе за счет налога на доходы физических лиц на 202</w:t>
      </w:r>
      <w:r w:rsidRPr="00383BE7">
        <w:rPr>
          <w:rFonts w:ascii="Times New Roman" w:hAnsi="Times New Roman" w:cs="Times New Roman"/>
          <w:sz w:val="24"/>
          <w:szCs w:val="24"/>
          <w:lang w:val="ru-RU"/>
        </w:rPr>
        <w:t>4</w:t>
      </w:r>
      <w:r w:rsidRPr="00383BE7">
        <w:rPr>
          <w:rFonts w:ascii="Times New Roman" w:hAnsi="Times New Roman" w:cs="Times New Roman"/>
          <w:sz w:val="24"/>
          <w:szCs w:val="24"/>
        </w:rPr>
        <w:t xml:space="preserve"> год в сумме </w:t>
      </w:r>
      <w:r w:rsidRPr="00383BE7">
        <w:rPr>
          <w:rFonts w:ascii="Times New Roman" w:hAnsi="Times New Roman" w:cs="Times New Roman"/>
          <w:sz w:val="24"/>
          <w:szCs w:val="24"/>
          <w:lang w:val="ru-RU"/>
        </w:rPr>
        <w:t>283 957,96</w:t>
      </w:r>
      <w:r w:rsidRPr="00383BE7">
        <w:rPr>
          <w:rFonts w:ascii="Times New Roman" w:hAnsi="Times New Roman" w:cs="Times New Roman"/>
          <w:sz w:val="24"/>
          <w:szCs w:val="24"/>
        </w:rPr>
        <w:t xml:space="preserve"> рублей, за счет </w:t>
      </w:r>
      <w:r w:rsidRPr="00383BE7">
        <w:rPr>
          <w:rFonts w:ascii="Times New Roman" w:hAnsi="Times New Roman" w:cs="Times New Roman"/>
          <w:sz w:val="24"/>
          <w:szCs w:val="24"/>
          <w:lang w:val="ru-RU"/>
        </w:rPr>
        <w:t xml:space="preserve">прочей субсидии городским поселениям </w:t>
      </w:r>
      <w:r w:rsidRPr="00383BE7">
        <w:rPr>
          <w:rFonts w:ascii="Times New Roman" w:hAnsi="Times New Roman" w:cs="Times New Roman"/>
          <w:sz w:val="24"/>
          <w:szCs w:val="24"/>
        </w:rPr>
        <w:t xml:space="preserve"> на 202</w:t>
      </w:r>
      <w:r w:rsidRPr="00383BE7">
        <w:rPr>
          <w:rFonts w:ascii="Times New Roman" w:hAnsi="Times New Roman" w:cs="Times New Roman"/>
          <w:sz w:val="24"/>
          <w:szCs w:val="24"/>
          <w:lang w:val="ru-RU"/>
        </w:rPr>
        <w:t>4</w:t>
      </w:r>
      <w:r w:rsidRPr="00383BE7">
        <w:rPr>
          <w:rFonts w:ascii="Times New Roman" w:hAnsi="Times New Roman" w:cs="Times New Roman"/>
          <w:sz w:val="24"/>
          <w:szCs w:val="24"/>
        </w:rPr>
        <w:t xml:space="preserve"> год в сумме </w:t>
      </w:r>
      <w:r w:rsidRPr="00383BE7">
        <w:rPr>
          <w:rFonts w:ascii="Times New Roman" w:hAnsi="Times New Roman" w:cs="Times New Roman"/>
          <w:sz w:val="24"/>
          <w:szCs w:val="24"/>
          <w:lang w:val="ru-RU"/>
        </w:rPr>
        <w:t>6 021 023,00</w:t>
      </w:r>
      <w:r w:rsidRPr="00383BE7">
        <w:rPr>
          <w:rFonts w:ascii="Times New Roman" w:hAnsi="Times New Roman" w:cs="Times New Roman"/>
          <w:sz w:val="24"/>
          <w:szCs w:val="24"/>
        </w:rPr>
        <w:t xml:space="preserve"> рублей на 202</w:t>
      </w:r>
      <w:r w:rsidRPr="00383BE7">
        <w:rPr>
          <w:rFonts w:ascii="Times New Roman" w:hAnsi="Times New Roman" w:cs="Times New Roman"/>
          <w:sz w:val="24"/>
          <w:szCs w:val="24"/>
          <w:lang w:val="ru-RU"/>
        </w:rPr>
        <w:t>5</w:t>
      </w:r>
      <w:r w:rsidRPr="00383BE7">
        <w:rPr>
          <w:rFonts w:ascii="Times New Roman" w:hAnsi="Times New Roman" w:cs="Times New Roman"/>
          <w:sz w:val="24"/>
          <w:szCs w:val="24"/>
        </w:rPr>
        <w:t xml:space="preserve"> год -  в сумме </w:t>
      </w:r>
      <w:r w:rsidRPr="00383BE7">
        <w:rPr>
          <w:rFonts w:ascii="Times New Roman" w:hAnsi="Times New Roman" w:cs="Times New Roman"/>
          <w:sz w:val="24"/>
          <w:szCs w:val="24"/>
          <w:lang w:val="ru-RU"/>
        </w:rPr>
        <w:t>60 781,42</w:t>
      </w:r>
      <w:r w:rsidRPr="00383BE7">
        <w:rPr>
          <w:rFonts w:ascii="Times New Roman" w:hAnsi="Times New Roman" w:cs="Times New Roman"/>
          <w:sz w:val="24"/>
          <w:szCs w:val="24"/>
        </w:rPr>
        <w:t xml:space="preserve"> рублей, на 202</w:t>
      </w:r>
      <w:r w:rsidRPr="00383BE7">
        <w:rPr>
          <w:rFonts w:ascii="Times New Roman" w:hAnsi="Times New Roman" w:cs="Times New Roman"/>
          <w:sz w:val="24"/>
          <w:szCs w:val="24"/>
          <w:lang w:val="ru-RU"/>
        </w:rPr>
        <w:t>6</w:t>
      </w:r>
      <w:r w:rsidRPr="00383BE7">
        <w:rPr>
          <w:rFonts w:ascii="Times New Roman" w:hAnsi="Times New Roman" w:cs="Times New Roman"/>
          <w:sz w:val="24"/>
          <w:szCs w:val="24"/>
        </w:rPr>
        <w:t xml:space="preserve"> год - в сумме </w:t>
      </w:r>
      <w:r w:rsidRPr="00383BE7">
        <w:rPr>
          <w:rFonts w:ascii="Times New Roman" w:hAnsi="Times New Roman" w:cs="Times New Roman"/>
          <w:sz w:val="24"/>
          <w:szCs w:val="24"/>
          <w:lang w:val="ru-RU"/>
        </w:rPr>
        <w:t>10 070</w:t>
      </w:r>
      <w:r w:rsidRPr="00383BE7">
        <w:rPr>
          <w:rFonts w:ascii="Times New Roman" w:hAnsi="Times New Roman" w:cs="Times New Roman"/>
          <w:sz w:val="24"/>
          <w:szCs w:val="24"/>
        </w:rPr>
        <w:t>,00 рублей.</w:t>
      </w:r>
      <w:r w:rsidRPr="00383BE7">
        <w:rPr>
          <w:rFonts w:ascii="Times New Roman" w:hAnsi="Times New Roman" w:cs="Times New Roman"/>
          <w:sz w:val="24"/>
          <w:szCs w:val="24"/>
          <w:lang w:val="ru-RU"/>
        </w:rPr>
        <w:t>».</w:t>
      </w:r>
    </w:p>
    <w:p w:rsidR="001855AE" w:rsidRPr="006672DD" w:rsidRDefault="001855AE" w:rsidP="001855AE">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6672DD">
        <w:rPr>
          <w:rFonts w:ascii="Times New Roman" w:hAnsi="Times New Roman" w:cs="Times New Roman"/>
          <w:b/>
          <w:sz w:val="24"/>
          <w:szCs w:val="24"/>
        </w:rPr>
        <w:t>Статья 6. Особенности исполнения бюджета поселка в 202</w:t>
      </w:r>
      <w:r>
        <w:rPr>
          <w:rFonts w:ascii="Times New Roman" w:hAnsi="Times New Roman" w:cs="Times New Roman"/>
          <w:b/>
          <w:sz w:val="24"/>
          <w:szCs w:val="24"/>
          <w:lang w:val="ru-RU"/>
        </w:rPr>
        <w:t>4</w:t>
      </w:r>
      <w:r w:rsidRPr="006672DD">
        <w:rPr>
          <w:rFonts w:ascii="Times New Roman" w:hAnsi="Times New Roman" w:cs="Times New Roman"/>
          <w:b/>
          <w:sz w:val="24"/>
          <w:szCs w:val="24"/>
        </w:rPr>
        <w:t xml:space="preserve"> году</w:t>
      </w:r>
    </w:p>
    <w:p w:rsidR="001855AE" w:rsidRDefault="001855AE" w:rsidP="001855AE">
      <w:pPr>
        <w:pStyle w:val="a6"/>
        <w:ind w:firstLine="720"/>
        <w:jc w:val="both"/>
        <w:rPr>
          <w:rFonts w:ascii="Times New Roman" w:hAnsi="Times New Roman"/>
          <w:sz w:val="24"/>
          <w:szCs w:val="24"/>
          <w:lang w:val="ru-RU"/>
        </w:rPr>
      </w:pPr>
      <w:r w:rsidRPr="006672DD">
        <w:rPr>
          <w:rFonts w:ascii="Times New Roman" w:hAnsi="Times New Roman" w:cs="Times New Roman"/>
          <w:sz w:val="24"/>
          <w:szCs w:val="24"/>
        </w:rPr>
        <w:t xml:space="preserve">6.1. </w:t>
      </w:r>
      <w:r>
        <w:rPr>
          <w:rFonts w:ascii="Times New Roman" w:hAnsi="Times New Roman"/>
          <w:sz w:val="24"/>
          <w:szCs w:val="24"/>
        </w:rPr>
        <w:t xml:space="preserve">Установить дополнительные основания для внесения изменений в сводную бюджетную роспись </w:t>
      </w:r>
      <w:r>
        <w:rPr>
          <w:rFonts w:ascii="Times New Roman" w:hAnsi="Times New Roman"/>
          <w:sz w:val="24"/>
          <w:szCs w:val="24"/>
          <w:lang w:val="ru-RU"/>
        </w:rPr>
        <w:t>местного</w:t>
      </w:r>
      <w:r>
        <w:rPr>
          <w:rFonts w:ascii="Times New Roman" w:hAnsi="Times New Roman"/>
          <w:sz w:val="24"/>
          <w:szCs w:val="24"/>
        </w:rPr>
        <w:t xml:space="preserve"> бюджета без внесения изменений в настоящее Решение:</w:t>
      </w:r>
    </w:p>
    <w:p w:rsidR="001855AE" w:rsidRDefault="001855AE" w:rsidP="001855AE">
      <w:pPr>
        <w:pStyle w:val="a6"/>
        <w:ind w:firstLine="720"/>
        <w:jc w:val="both"/>
        <w:rPr>
          <w:rFonts w:ascii="Times New Roman" w:hAnsi="Times New Roman"/>
          <w:sz w:val="24"/>
          <w:szCs w:val="24"/>
        </w:rPr>
      </w:pPr>
      <w:r>
        <w:rPr>
          <w:rFonts w:ascii="Times New Roman" w:hAnsi="Times New Roman"/>
          <w:sz w:val="24"/>
          <w:szCs w:val="24"/>
          <w:lang w:val="ru-RU"/>
        </w:rPr>
        <w:t>6.1</w:t>
      </w:r>
      <w:r>
        <w:rPr>
          <w:rFonts w:ascii="Times New Roman" w:hAnsi="Times New Roman"/>
          <w:sz w:val="24"/>
          <w:szCs w:val="24"/>
        </w:rPr>
        <w:t>.1.</w:t>
      </w:r>
      <w:r>
        <w:rPr>
          <w:rFonts w:ascii="Times New Roman" w:hAnsi="Times New Roman"/>
          <w:sz w:val="24"/>
          <w:szCs w:val="24"/>
          <w:lang w:val="ru-RU"/>
        </w:rPr>
        <w:t xml:space="preserve"> р</w:t>
      </w:r>
      <w:proofErr w:type="spellStart"/>
      <w:r>
        <w:rPr>
          <w:rFonts w:ascii="Times New Roman" w:hAnsi="Times New Roman"/>
          <w:sz w:val="24"/>
          <w:szCs w:val="24"/>
        </w:rPr>
        <w:t>еорганизаци</w:t>
      </w:r>
      <w:r>
        <w:rPr>
          <w:rFonts w:ascii="Times New Roman" w:hAnsi="Times New Roman"/>
          <w:sz w:val="24"/>
          <w:szCs w:val="24"/>
          <w:lang w:val="ru-RU"/>
        </w:rPr>
        <w:t>я</w:t>
      </w:r>
      <w:proofErr w:type="spellEnd"/>
      <w:r>
        <w:rPr>
          <w:rFonts w:ascii="Times New Roman" w:hAnsi="Times New Roman"/>
          <w:sz w:val="24"/>
          <w:szCs w:val="24"/>
        </w:rPr>
        <w:t xml:space="preserve"> муниципальных учреждений;</w:t>
      </w:r>
    </w:p>
    <w:p w:rsidR="001855AE" w:rsidRPr="00610DF3" w:rsidRDefault="001855AE" w:rsidP="001855AE">
      <w:pPr>
        <w:pStyle w:val="a6"/>
        <w:ind w:firstLine="720"/>
        <w:jc w:val="both"/>
        <w:rPr>
          <w:rFonts w:ascii="Times New Roman" w:hAnsi="Times New Roman"/>
          <w:sz w:val="24"/>
          <w:szCs w:val="24"/>
          <w:lang w:val="ru-RU"/>
        </w:rPr>
      </w:pPr>
      <w:r>
        <w:rPr>
          <w:rFonts w:ascii="Times New Roman" w:hAnsi="Times New Roman"/>
          <w:sz w:val="24"/>
          <w:szCs w:val="24"/>
          <w:lang w:val="ru-RU"/>
        </w:rPr>
        <w:t>6.1.2.</w:t>
      </w:r>
      <w:r w:rsidRPr="00610DF3">
        <w:rPr>
          <w:rFonts w:ascii="Times New Roman" w:hAnsi="Times New Roman"/>
          <w:sz w:val="24"/>
          <w:szCs w:val="24"/>
        </w:rPr>
        <w:t>применение бюджетных мер принуждения, предусмотренных главой 30 Бюджетного кодекса Российской Федерации;</w:t>
      </w:r>
    </w:p>
    <w:p w:rsidR="001855AE" w:rsidRDefault="001855AE" w:rsidP="001855AE">
      <w:pPr>
        <w:pStyle w:val="a6"/>
        <w:ind w:firstLine="720"/>
        <w:jc w:val="both"/>
        <w:rPr>
          <w:rFonts w:ascii="Times New Roman" w:hAnsi="Times New Roman"/>
          <w:sz w:val="24"/>
          <w:szCs w:val="24"/>
          <w:lang w:val="ru-RU"/>
        </w:rPr>
      </w:pPr>
      <w:proofErr w:type="gramStart"/>
      <w:r>
        <w:rPr>
          <w:rFonts w:ascii="Times New Roman" w:hAnsi="Times New Roman"/>
          <w:sz w:val="24"/>
          <w:szCs w:val="24"/>
          <w:lang w:val="ru-RU"/>
        </w:rPr>
        <w:t xml:space="preserve">6.1.3.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поселка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 в пределах объемов, предусмотренных на реализацию соответствующих муниципальных программ поселка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w:t>
      </w:r>
      <w:proofErr w:type="gramEnd"/>
    </w:p>
    <w:p w:rsidR="001855AE" w:rsidRDefault="001855AE" w:rsidP="001855AE">
      <w:pPr>
        <w:pStyle w:val="a6"/>
        <w:ind w:firstLine="720"/>
        <w:jc w:val="both"/>
        <w:rPr>
          <w:rFonts w:ascii="Times New Roman" w:hAnsi="Times New Roman"/>
          <w:sz w:val="24"/>
          <w:szCs w:val="24"/>
          <w:lang w:val="ru-RU"/>
        </w:rPr>
      </w:pPr>
      <w:proofErr w:type="gramStart"/>
      <w:r>
        <w:rPr>
          <w:rFonts w:ascii="Times New Roman" w:hAnsi="Times New Roman"/>
          <w:sz w:val="24"/>
          <w:szCs w:val="24"/>
          <w:lang w:val="ru-RU"/>
        </w:rPr>
        <w:t>6.1</w:t>
      </w:r>
      <w:r w:rsidRPr="00610DF3">
        <w:rPr>
          <w:rFonts w:ascii="Times New Roman" w:hAnsi="Times New Roman"/>
          <w:sz w:val="24"/>
          <w:szCs w:val="24"/>
          <w:lang w:val="ru-RU"/>
        </w:rPr>
        <w:t>.</w:t>
      </w:r>
      <w:r>
        <w:rPr>
          <w:rFonts w:ascii="Times New Roman" w:hAnsi="Times New Roman"/>
          <w:sz w:val="24"/>
          <w:szCs w:val="24"/>
          <w:lang w:val="ru-RU"/>
        </w:rPr>
        <w:t>4.</w:t>
      </w:r>
      <w:r w:rsidRPr="00232942">
        <w:rPr>
          <w:rFonts w:ascii="Times New Roman" w:hAnsi="Times New Roman"/>
          <w:sz w:val="24"/>
          <w:szCs w:val="24"/>
          <w:lang w:val="ru-RU"/>
        </w:rPr>
        <w:t xml:space="preserve"> </w:t>
      </w:r>
      <w:r>
        <w:rPr>
          <w:rFonts w:ascii="Times New Roman" w:hAnsi="Times New Roman"/>
          <w:sz w:val="24"/>
          <w:szCs w:val="24"/>
          <w:lang w:val="ru-RU"/>
        </w:rPr>
        <w:t xml:space="preserve">перераспределение бюджетных ассигнований между главными распорядителями средств местного бюджета,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МО «поселок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 на основании правового акта Администрации поселка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w:t>
      </w:r>
      <w:proofErr w:type="gramEnd"/>
    </w:p>
    <w:p w:rsidR="001855AE" w:rsidRPr="00410E85" w:rsidRDefault="001855AE" w:rsidP="001855AE">
      <w:pPr>
        <w:pStyle w:val="a6"/>
        <w:ind w:firstLine="720"/>
        <w:jc w:val="both"/>
        <w:rPr>
          <w:rFonts w:ascii="Times New Roman" w:hAnsi="Times New Roman"/>
          <w:sz w:val="24"/>
          <w:szCs w:val="24"/>
        </w:rPr>
      </w:pPr>
      <w:r w:rsidRPr="00410E85">
        <w:rPr>
          <w:rFonts w:ascii="Times New Roman" w:hAnsi="Times New Roman"/>
          <w:sz w:val="24"/>
          <w:szCs w:val="24"/>
        </w:rPr>
        <w:t>6.</w:t>
      </w:r>
      <w:r w:rsidRPr="00410E85">
        <w:rPr>
          <w:rFonts w:ascii="Times New Roman" w:hAnsi="Times New Roman"/>
          <w:sz w:val="24"/>
          <w:szCs w:val="24"/>
          <w:lang w:val="ru-RU"/>
        </w:rPr>
        <w:t>1</w:t>
      </w:r>
      <w:r w:rsidRPr="00410E85">
        <w:rPr>
          <w:rFonts w:ascii="Times New Roman" w:hAnsi="Times New Roman"/>
          <w:sz w:val="24"/>
          <w:szCs w:val="24"/>
        </w:rPr>
        <w:t>.5. изменение программных (непрограммных) направлений расходов, подпрограмм, основных мероприятий целевых статей расходов;</w:t>
      </w:r>
    </w:p>
    <w:p w:rsidR="001855AE" w:rsidRPr="00410E85" w:rsidRDefault="001855AE" w:rsidP="001855AE">
      <w:pPr>
        <w:pStyle w:val="a6"/>
        <w:ind w:firstLine="720"/>
        <w:jc w:val="both"/>
        <w:rPr>
          <w:rFonts w:ascii="Times New Roman" w:hAnsi="Times New Roman"/>
          <w:sz w:val="24"/>
          <w:szCs w:val="24"/>
        </w:rPr>
      </w:pPr>
      <w:r w:rsidRPr="00410E85">
        <w:rPr>
          <w:rFonts w:ascii="Times New Roman" w:hAnsi="Times New Roman"/>
          <w:sz w:val="24"/>
          <w:szCs w:val="24"/>
        </w:rPr>
        <w:t>6.</w:t>
      </w:r>
      <w:r w:rsidRPr="00410E85">
        <w:rPr>
          <w:rFonts w:ascii="Times New Roman" w:hAnsi="Times New Roman"/>
          <w:sz w:val="24"/>
          <w:szCs w:val="24"/>
          <w:lang w:val="ru-RU"/>
        </w:rPr>
        <w:t>1</w:t>
      </w:r>
      <w:r w:rsidRPr="00410E85">
        <w:rPr>
          <w:rFonts w:ascii="Times New Roman" w:hAnsi="Times New Roman"/>
          <w:sz w:val="24"/>
          <w:szCs w:val="24"/>
        </w:rPr>
        <w:t xml:space="preserve">.7.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410E85">
        <w:rPr>
          <w:rFonts w:ascii="Times New Roman" w:hAnsi="Times New Roman"/>
          <w:sz w:val="24"/>
          <w:szCs w:val="24"/>
        </w:rPr>
        <w:t>К.Либкнехта</w:t>
      </w:r>
      <w:proofErr w:type="spellEnd"/>
      <w:r w:rsidRPr="00410E85">
        <w:rPr>
          <w:rFonts w:ascii="Times New Roman" w:hAnsi="Times New Roman"/>
          <w:sz w:val="24"/>
          <w:szCs w:val="24"/>
        </w:rPr>
        <w:t xml:space="preserve"> Курчатовского района Курской области.</w:t>
      </w:r>
    </w:p>
    <w:p w:rsidR="001855AE" w:rsidRDefault="001855AE" w:rsidP="001855AE">
      <w:pPr>
        <w:pStyle w:val="a6"/>
        <w:ind w:firstLine="720"/>
        <w:jc w:val="both"/>
        <w:rPr>
          <w:rFonts w:ascii="Times New Roman" w:hAnsi="Times New Roman"/>
          <w:sz w:val="24"/>
          <w:szCs w:val="24"/>
          <w:lang w:val="ru-RU"/>
        </w:rPr>
      </w:pPr>
      <w:proofErr w:type="gramStart"/>
      <w:r>
        <w:rPr>
          <w:rFonts w:ascii="Times New Roman" w:hAnsi="Times New Roman"/>
          <w:sz w:val="24"/>
          <w:szCs w:val="24"/>
          <w:lang w:val="ru-RU"/>
        </w:rPr>
        <w:t xml:space="preserve">6.1.8.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Pr>
          <w:rFonts w:ascii="Times New Roman" w:hAnsi="Times New Roman"/>
          <w:sz w:val="24"/>
          <w:szCs w:val="24"/>
          <w:lang w:val="ru-RU"/>
        </w:rPr>
        <w:t>софинансирования</w:t>
      </w:r>
      <w:proofErr w:type="spellEnd"/>
      <w:r>
        <w:rPr>
          <w:rFonts w:ascii="Times New Roman" w:hAnsi="Times New Roman"/>
          <w:sz w:val="24"/>
          <w:szCs w:val="24"/>
          <w:lang w:val="ru-RU"/>
        </w:rPr>
        <w:t xml:space="preserve">, установленных для получения субсидий и иных межбюджетных трансфертов, предоставляемых бюджету МО «поселок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w:t>
      </w:r>
    </w:p>
    <w:p w:rsidR="001855AE" w:rsidRDefault="001855AE" w:rsidP="001855AE">
      <w:pPr>
        <w:pStyle w:val="a6"/>
        <w:ind w:firstLine="720"/>
        <w:jc w:val="both"/>
        <w:rPr>
          <w:rFonts w:ascii="Times New Roman" w:hAnsi="Times New Roman"/>
          <w:sz w:val="24"/>
          <w:szCs w:val="24"/>
          <w:lang w:val="ru-RU"/>
        </w:rPr>
      </w:pPr>
      <w:r>
        <w:rPr>
          <w:rFonts w:ascii="Times New Roman" w:hAnsi="Times New Roman"/>
          <w:sz w:val="24"/>
          <w:szCs w:val="24"/>
          <w:lang w:val="ru-RU"/>
        </w:rPr>
        <w:t xml:space="preserve">6.1.9. увеличение бюджетных ассигнований на основании нормативных правовых </w:t>
      </w:r>
      <w:proofErr w:type="gramStart"/>
      <w:r>
        <w:rPr>
          <w:rFonts w:ascii="Times New Roman" w:hAnsi="Times New Roman"/>
          <w:sz w:val="24"/>
          <w:szCs w:val="24"/>
          <w:lang w:val="ru-RU"/>
        </w:rPr>
        <w:t xml:space="preserve">актов Курской области, предусматривающих предоставление межбюджетных трансфертов бюджету муниципального образования «поселок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 из федерального и областного бюджетов. </w:t>
      </w:r>
      <w:proofErr w:type="gramEnd"/>
    </w:p>
    <w:p w:rsidR="001855AE" w:rsidRPr="00F25272" w:rsidRDefault="001855AE" w:rsidP="001855AE">
      <w:pPr>
        <w:pStyle w:val="a6"/>
        <w:ind w:firstLine="720"/>
        <w:jc w:val="both"/>
        <w:rPr>
          <w:rFonts w:ascii="Times New Roman" w:hAnsi="Times New Roman"/>
          <w:sz w:val="24"/>
          <w:szCs w:val="24"/>
        </w:rPr>
      </w:pPr>
      <w:r w:rsidRPr="00410E85">
        <w:rPr>
          <w:rFonts w:ascii="Times New Roman" w:hAnsi="Times New Roman" w:cs="Times New Roman"/>
          <w:sz w:val="24"/>
          <w:szCs w:val="24"/>
        </w:rPr>
        <w:t>6.</w:t>
      </w:r>
      <w:r w:rsidRPr="00410E85">
        <w:rPr>
          <w:rFonts w:ascii="Times New Roman" w:hAnsi="Times New Roman" w:cs="Times New Roman"/>
          <w:sz w:val="24"/>
          <w:szCs w:val="24"/>
          <w:lang w:val="ru-RU"/>
        </w:rPr>
        <w:t>1</w:t>
      </w:r>
      <w:r w:rsidRPr="00410E85">
        <w:rPr>
          <w:rFonts w:ascii="Times New Roman" w:hAnsi="Times New Roman" w:cs="Times New Roman"/>
          <w:sz w:val="24"/>
          <w:szCs w:val="24"/>
        </w:rPr>
        <w:t>.</w:t>
      </w:r>
      <w:r w:rsidRPr="00410E85">
        <w:rPr>
          <w:rFonts w:ascii="Times New Roman" w:hAnsi="Times New Roman" w:cs="Times New Roman"/>
          <w:sz w:val="24"/>
          <w:szCs w:val="24"/>
          <w:lang w:val="ru-RU"/>
        </w:rPr>
        <w:t>10</w:t>
      </w:r>
      <w:r w:rsidRPr="00410E85">
        <w:rPr>
          <w:rFonts w:ascii="Times New Roman" w:hAnsi="Times New Roman" w:cs="Times New Roman"/>
          <w:sz w:val="24"/>
          <w:szCs w:val="24"/>
        </w:rPr>
        <w:t>.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1855AE" w:rsidRDefault="001855AE" w:rsidP="001855AE">
      <w:pPr>
        <w:pStyle w:val="a6"/>
        <w:ind w:firstLine="720"/>
        <w:jc w:val="both"/>
        <w:rPr>
          <w:rFonts w:ascii="Times New Roman" w:hAnsi="Times New Roman"/>
          <w:sz w:val="24"/>
          <w:szCs w:val="24"/>
          <w:lang w:val="ru-RU"/>
        </w:rPr>
      </w:pPr>
      <w:r>
        <w:rPr>
          <w:rFonts w:ascii="Times New Roman" w:hAnsi="Times New Roman"/>
          <w:sz w:val="24"/>
          <w:szCs w:val="24"/>
          <w:lang w:val="ru-RU"/>
        </w:rPr>
        <w:t>6.2</w:t>
      </w:r>
      <w:r>
        <w:rPr>
          <w:rFonts w:ascii="Times New Roman" w:hAnsi="Times New Roman"/>
          <w:sz w:val="24"/>
          <w:szCs w:val="24"/>
        </w:rPr>
        <w:t xml:space="preserve">.Установить, что </w:t>
      </w:r>
      <w:r>
        <w:rPr>
          <w:rFonts w:ascii="Times New Roman" w:hAnsi="Times New Roman"/>
          <w:sz w:val="24"/>
          <w:szCs w:val="24"/>
          <w:lang w:val="ru-RU"/>
        </w:rPr>
        <w:t>остатки средств местного бюджета на начало текущего финансового года:</w:t>
      </w:r>
    </w:p>
    <w:p w:rsidR="001855AE" w:rsidRDefault="001855AE" w:rsidP="001855AE">
      <w:pPr>
        <w:pStyle w:val="a6"/>
        <w:ind w:firstLine="720"/>
        <w:jc w:val="both"/>
        <w:rPr>
          <w:rFonts w:ascii="Times New Roman" w:hAnsi="Times New Roman"/>
          <w:sz w:val="24"/>
          <w:szCs w:val="24"/>
          <w:lang w:val="ru-RU"/>
        </w:rPr>
      </w:pPr>
      <w:proofErr w:type="gramStart"/>
      <w:r>
        <w:rPr>
          <w:rFonts w:ascii="Times New Roman" w:hAnsi="Times New Roman"/>
          <w:sz w:val="24"/>
          <w:szCs w:val="24"/>
          <w:lang w:val="ru-RU"/>
        </w:rPr>
        <w:t xml:space="preserve">в объеме, не превышающем сумму остатка неиспользованных бюджетных ассигнований на оплату заключенных от имени Администрации поселка имени </w:t>
      </w:r>
      <w:proofErr w:type="spellStart"/>
      <w:r>
        <w:rPr>
          <w:rFonts w:ascii="Times New Roman" w:hAnsi="Times New Roman"/>
          <w:sz w:val="24"/>
          <w:szCs w:val="24"/>
          <w:lang w:val="ru-RU"/>
        </w:rPr>
        <w:t>К.Либкнехта</w:t>
      </w:r>
      <w:proofErr w:type="spellEnd"/>
      <w:r>
        <w:rPr>
          <w:rFonts w:ascii="Times New Roman" w:hAnsi="Times New Roman"/>
          <w:sz w:val="24"/>
          <w:szCs w:val="24"/>
          <w:lang w:val="ru-RU"/>
        </w:rPr>
        <w:t xml:space="preserve"> Курчатовского района Курской области муниципальных контрактов на </w:t>
      </w:r>
      <w:r>
        <w:rPr>
          <w:rFonts w:ascii="Times New Roman" w:hAnsi="Times New Roman"/>
          <w:sz w:val="24"/>
          <w:szCs w:val="24"/>
          <w:lang w:val="ru-RU"/>
        </w:rPr>
        <w:lastRenderedPageBreak/>
        <w:t>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w:t>
      </w:r>
      <w:proofErr w:type="gramEnd"/>
      <w:r>
        <w:rPr>
          <w:rFonts w:ascii="Times New Roman" w:hAnsi="Times New Roman"/>
          <w:sz w:val="24"/>
          <w:szCs w:val="24"/>
          <w:lang w:val="ru-RU"/>
        </w:rPr>
        <w:t xml:space="preserve"> наличия соответствующих бюджетных обязательств, на основании предложений главных распорядителей средств местного бюджета.</w:t>
      </w:r>
    </w:p>
    <w:p w:rsidR="001855AE" w:rsidRPr="004B298C" w:rsidRDefault="001855AE" w:rsidP="001855AE">
      <w:pPr>
        <w:pStyle w:val="a6"/>
        <w:ind w:firstLine="720"/>
        <w:jc w:val="both"/>
        <w:rPr>
          <w:rFonts w:ascii="Times New Roman" w:hAnsi="Times New Roman"/>
          <w:sz w:val="24"/>
          <w:szCs w:val="24"/>
          <w:lang w:val="ru-RU"/>
        </w:rPr>
      </w:pPr>
      <w:r>
        <w:rPr>
          <w:rFonts w:ascii="Times New Roman" w:hAnsi="Times New Roman"/>
          <w:sz w:val="24"/>
          <w:szCs w:val="24"/>
          <w:lang w:val="ru-RU"/>
        </w:rPr>
        <w:t>6.3.Установить, что получатель средств местного бюджета вправе предусматривать авансовые платежи:</w:t>
      </w:r>
    </w:p>
    <w:p w:rsidR="001855AE" w:rsidRDefault="001855AE" w:rsidP="001855AE">
      <w:pPr>
        <w:pStyle w:val="a6"/>
        <w:ind w:firstLine="720"/>
        <w:jc w:val="both"/>
        <w:rPr>
          <w:rFonts w:ascii="Times New Roman" w:hAnsi="Times New Roman"/>
          <w:sz w:val="24"/>
          <w:szCs w:val="24"/>
        </w:rPr>
      </w:pPr>
      <w:r>
        <w:rPr>
          <w:rFonts w:ascii="Times New Roman" w:hAnsi="Times New Roman"/>
          <w:sz w:val="24"/>
          <w:szCs w:val="24"/>
          <w:lang w:val="ru-RU"/>
        </w:rPr>
        <w:t>6.3</w:t>
      </w:r>
      <w:r>
        <w:rPr>
          <w:rFonts w:ascii="Times New Roman" w:hAnsi="Times New Roman"/>
          <w:sz w:val="24"/>
          <w:szCs w:val="24"/>
        </w:rPr>
        <w:t xml:space="preserve">.1. при заключении </w:t>
      </w:r>
      <w:r>
        <w:rPr>
          <w:rFonts w:ascii="Times New Roman" w:hAnsi="Times New Roman"/>
          <w:sz w:val="24"/>
          <w:szCs w:val="24"/>
          <w:lang w:val="ru-RU"/>
        </w:rPr>
        <w:t>договоров</w:t>
      </w:r>
      <w:r>
        <w:rPr>
          <w:rFonts w:ascii="Times New Roman" w:hAnsi="Times New Roman"/>
          <w:sz w:val="24"/>
          <w:szCs w:val="24"/>
        </w:rPr>
        <w:t xml:space="preserve"> (муниципальных контрактов) на поставку товаров (работ, услуг)</w:t>
      </w:r>
      <w:r>
        <w:rPr>
          <w:rFonts w:ascii="Times New Roman" w:hAnsi="Times New Roman"/>
          <w:sz w:val="24"/>
          <w:szCs w:val="24"/>
          <w:lang w:val="ru-RU"/>
        </w:rPr>
        <w:t xml:space="preserve"> в размерах</w:t>
      </w:r>
      <w:r>
        <w:rPr>
          <w:rFonts w:ascii="Times New Roman" w:hAnsi="Times New Roman"/>
          <w:sz w:val="24"/>
          <w:szCs w:val="24"/>
        </w:rPr>
        <w:t>:</w:t>
      </w:r>
    </w:p>
    <w:p w:rsidR="001855AE" w:rsidRDefault="001855AE" w:rsidP="001855AE">
      <w:pPr>
        <w:adjustRightInd w:val="0"/>
        <w:ind w:firstLine="540"/>
        <w:jc w:val="both"/>
      </w:pPr>
      <w:r>
        <w:t xml:space="preserve">   </w:t>
      </w:r>
      <w:proofErr w:type="gramStart"/>
      <w:r>
        <w:t xml:space="preserve">- 100 процентов суммы договора (муниципального контракта) – по договорам (муниципальным контрактам) об оплате расходов по участии сборных команд  поселка имени </w:t>
      </w:r>
      <w:proofErr w:type="spellStart"/>
      <w:r>
        <w:t>К.Либкнехта</w:t>
      </w:r>
      <w:proofErr w:type="spellEnd"/>
      <w:r>
        <w:t xml:space="preserve"> Курчатовского района Курской области, отдельных спортсменов в соревнованиях и учебно-тренировочных сборах, команд  поселка имени </w:t>
      </w:r>
      <w:proofErr w:type="spellStart"/>
      <w:r>
        <w:t>К.Либкнехта</w:t>
      </w:r>
      <w:proofErr w:type="spellEnd"/>
      <w:r>
        <w:t xml:space="preserve"> Курчатовского района Курской области во всероссийских и областных массовых мероприятиях школьников или работников образования;</w:t>
      </w:r>
      <w:proofErr w:type="gramEnd"/>
    </w:p>
    <w:p w:rsidR="001855AE" w:rsidRPr="00410E85" w:rsidRDefault="001855AE" w:rsidP="001855AE">
      <w:pPr>
        <w:pStyle w:val="a6"/>
        <w:jc w:val="both"/>
        <w:rPr>
          <w:rFonts w:ascii="Times New Roman" w:hAnsi="Times New Roman"/>
          <w:sz w:val="24"/>
          <w:szCs w:val="24"/>
        </w:rPr>
      </w:pPr>
      <w:r>
        <w:rPr>
          <w:rFonts w:ascii="Times New Roman" w:hAnsi="Times New Roman"/>
          <w:sz w:val="24"/>
          <w:szCs w:val="24"/>
        </w:rPr>
        <w:t xml:space="preserve">- 100 процентов суммы </w:t>
      </w:r>
      <w:r>
        <w:rPr>
          <w:rFonts w:ascii="Times New Roman" w:hAnsi="Times New Roman"/>
          <w:sz w:val="24"/>
          <w:szCs w:val="24"/>
          <w:lang w:val="ru-RU"/>
        </w:rPr>
        <w:t>договора</w:t>
      </w:r>
      <w:r>
        <w:rPr>
          <w:rFonts w:ascii="Times New Roman" w:hAnsi="Times New Roman"/>
          <w:sz w:val="24"/>
          <w:szCs w:val="24"/>
        </w:rPr>
        <w:t xml:space="preserve"> (муниципального контракта) – по </w:t>
      </w:r>
      <w:r>
        <w:rPr>
          <w:rFonts w:ascii="Times New Roman" w:hAnsi="Times New Roman"/>
          <w:sz w:val="24"/>
          <w:szCs w:val="24"/>
          <w:lang w:val="ru-RU"/>
        </w:rPr>
        <w:t>договорам</w:t>
      </w:r>
      <w:r>
        <w:rPr>
          <w:rFonts w:ascii="Times New Roman" w:hAnsi="Times New Roman"/>
          <w:sz w:val="24"/>
          <w:szCs w:val="24"/>
        </w:rPr>
        <w:t xml:space="preserve"> (муниципальным контрактам) об оказании услуг связи, о подписке на печатные</w:t>
      </w:r>
      <w:r>
        <w:rPr>
          <w:rFonts w:ascii="Times New Roman" w:hAnsi="Times New Roman"/>
          <w:sz w:val="24"/>
          <w:szCs w:val="24"/>
          <w:lang w:val="ru-RU"/>
        </w:rPr>
        <w:t xml:space="preserve"> и электронные</w:t>
      </w:r>
      <w:r>
        <w:rPr>
          <w:rFonts w:ascii="Times New Roman" w:hAnsi="Times New Roman"/>
          <w:sz w:val="24"/>
          <w:szCs w:val="24"/>
        </w:rPr>
        <w:t xml:space="preserve"> издания</w:t>
      </w:r>
      <w:r>
        <w:rPr>
          <w:rFonts w:ascii="Times New Roman" w:hAnsi="Times New Roman"/>
          <w:sz w:val="24"/>
          <w:szCs w:val="24"/>
          <w:lang w:val="ru-RU"/>
        </w:rPr>
        <w:t xml:space="preserve"> (в том числе периодические и справочные) </w:t>
      </w:r>
      <w:r>
        <w:rPr>
          <w:rFonts w:ascii="Times New Roman" w:hAnsi="Times New Roman"/>
          <w:sz w:val="24"/>
          <w:szCs w:val="24"/>
        </w:rPr>
        <w:t xml:space="preserve"> и об их приобретении, об обучении на курсах повышения квалификации,</w:t>
      </w:r>
      <w:r>
        <w:rPr>
          <w:rFonts w:ascii="Times New Roman" w:hAnsi="Times New Roman"/>
          <w:sz w:val="24"/>
          <w:szCs w:val="24"/>
          <w:lang w:val="ru-RU"/>
        </w:rPr>
        <w:t xml:space="preserve"> о прохождении</w:t>
      </w:r>
      <w:r>
        <w:rPr>
          <w:rFonts w:ascii="Times New Roman" w:hAnsi="Times New Roman"/>
          <w:sz w:val="24"/>
          <w:szCs w:val="24"/>
        </w:rPr>
        <w:t xml:space="preserve"> </w:t>
      </w:r>
      <w:r>
        <w:rPr>
          <w:rFonts w:ascii="Times New Roman" w:hAnsi="Times New Roman"/>
          <w:sz w:val="24"/>
          <w:szCs w:val="24"/>
          <w:lang w:val="ru-RU"/>
        </w:rPr>
        <w:t xml:space="preserve">профессиональной переподготовки, </w:t>
      </w:r>
      <w:r>
        <w:rPr>
          <w:rFonts w:ascii="Times New Roman" w:hAnsi="Times New Roman"/>
          <w:sz w:val="24"/>
          <w:szCs w:val="24"/>
        </w:rPr>
        <w:t xml:space="preserve">о приобретении авиа- и железнодорожных билетов, билетов для проезда городским и пригородным транспортом, путевок на санаторно-курортное лечение, </w:t>
      </w:r>
      <w:r>
        <w:rPr>
          <w:rFonts w:ascii="Times New Roman" w:hAnsi="Times New Roman"/>
          <w:sz w:val="24"/>
          <w:szCs w:val="24"/>
          <w:lang w:val="ru-RU"/>
        </w:rPr>
        <w:t xml:space="preserve">сертификатов на сервисное обслуживание сетевого (серверного) оборудования, </w:t>
      </w:r>
      <w:r>
        <w:rPr>
          <w:rFonts w:ascii="Times New Roman" w:hAnsi="Times New Roman"/>
          <w:sz w:val="24"/>
          <w:szCs w:val="24"/>
        </w:rPr>
        <w:t>по договорам обязательного страхования гражданской ответственности владельцев автотранспортных средств</w:t>
      </w:r>
      <w:r>
        <w:rPr>
          <w:rFonts w:ascii="Times New Roman" w:hAnsi="Times New Roman"/>
          <w:sz w:val="24"/>
          <w:szCs w:val="24"/>
          <w:lang w:val="ru-RU"/>
        </w:rPr>
        <w:t xml:space="preserve">, о проведении государственной экспертизы проектной документации и результатов инженерных изысканий, </w:t>
      </w:r>
      <w:r w:rsidRPr="00410E85">
        <w:rPr>
          <w:rFonts w:ascii="Times New Roman" w:hAnsi="Times New Roman"/>
          <w:sz w:val="24"/>
          <w:szCs w:val="24"/>
        </w:rPr>
        <w:t xml:space="preserve">о проведении проверки достоверности определения сметной стоимости объектов и работ, финансовое обеспечение которых планируется осуществлять полностью или частично за счет средств </w:t>
      </w:r>
      <w:r w:rsidRPr="00410E85">
        <w:rPr>
          <w:rFonts w:ascii="Times New Roman" w:hAnsi="Times New Roman" w:cs="Times New Roman"/>
          <w:sz w:val="24"/>
          <w:szCs w:val="24"/>
        </w:rPr>
        <w:t>местного</w:t>
      </w:r>
      <w:r w:rsidRPr="00410E85">
        <w:rPr>
          <w:rFonts w:ascii="Times New Roman" w:hAnsi="Times New Roman"/>
          <w:sz w:val="24"/>
          <w:szCs w:val="24"/>
        </w:rPr>
        <w:t xml:space="preserve"> бюджета;</w:t>
      </w:r>
    </w:p>
    <w:p w:rsidR="001855AE" w:rsidRDefault="001855AE" w:rsidP="001855AE">
      <w:pPr>
        <w:pStyle w:val="a6"/>
        <w:ind w:firstLine="720"/>
        <w:jc w:val="both"/>
        <w:rPr>
          <w:rFonts w:ascii="Times New Roman" w:hAnsi="Times New Roman"/>
          <w:sz w:val="24"/>
          <w:szCs w:val="24"/>
        </w:rPr>
      </w:pPr>
      <w:r>
        <w:rPr>
          <w:rFonts w:ascii="Times New Roman" w:hAnsi="Times New Roman"/>
          <w:sz w:val="24"/>
          <w:szCs w:val="24"/>
        </w:rPr>
        <w:t xml:space="preserve">- не более 60 процентов суммы </w:t>
      </w:r>
      <w:r>
        <w:rPr>
          <w:rFonts w:ascii="Times New Roman" w:hAnsi="Times New Roman"/>
          <w:sz w:val="24"/>
          <w:szCs w:val="24"/>
          <w:lang w:val="ru-RU"/>
        </w:rPr>
        <w:t>договора</w:t>
      </w:r>
      <w:r>
        <w:rPr>
          <w:rFonts w:ascii="Times New Roman" w:hAnsi="Times New Roman"/>
          <w:sz w:val="24"/>
          <w:szCs w:val="24"/>
        </w:rPr>
        <w:t xml:space="preserve"> (муниципального контракта) – по </w:t>
      </w:r>
      <w:r>
        <w:rPr>
          <w:rFonts w:ascii="Times New Roman" w:hAnsi="Times New Roman"/>
          <w:sz w:val="24"/>
          <w:szCs w:val="24"/>
          <w:lang w:val="ru-RU"/>
        </w:rPr>
        <w:t>договорам</w:t>
      </w:r>
      <w:r>
        <w:rPr>
          <w:rFonts w:ascii="Times New Roman" w:hAnsi="Times New Roman"/>
          <w:sz w:val="24"/>
          <w:szCs w:val="24"/>
        </w:rPr>
        <w:t xml:space="preserve"> (муниципальным контрактам), связанным с дорожной деятельностью, в том числе </w:t>
      </w:r>
      <w:r>
        <w:rPr>
          <w:rFonts w:ascii="Times New Roman" w:hAnsi="Times New Roman"/>
          <w:sz w:val="24"/>
          <w:szCs w:val="24"/>
          <w:lang w:val="ru-RU"/>
        </w:rPr>
        <w:t>на</w:t>
      </w:r>
      <w:r>
        <w:rPr>
          <w:rFonts w:ascii="Times New Roman" w:hAnsi="Times New Roman"/>
          <w:sz w:val="24"/>
          <w:szCs w:val="24"/>
        </w:rPr>
        <w:t xml:space="preserve"> приобретени</w:t>
      </w:r>
      <w:r>
        <w:rPr>
          <w:rFonts w:ascii="Times New Roman" w:hAnsi="Times New Roman"/>
          <w:sz w:val="24"/>
          <w:szCs w:val="24"/>
          <w:lang w:val="ru-RU"/>
        </w:rPr>
        <w:t>е</w:t>
      </w:r>
      <w:r>
        <w:rPr>
          <w:rFonts w:ascii="Times New Roman" w:hAnsi="Times New Roman"/>
          <w:sz w:val="24"/>
          <w:szCs w:val="24"/>
        </w:rPr>
        <w:t xml:space="preserve">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1855AE" w:rsidRDefault="001855AE" w:rsidP="001855AE">
      <w:pPr>
        <w:pStyle w:val="a6"/>
        <w:ind w:firstLine="720"/>
        <w:jc w:val="both"/>
        <w:rPr>
          <w:rFonts w:ascii="Times New Roman" w:hAnsi="Times New Roman"/>
          <w:sz w:val="24"/>
          <w:szCs w:val="24"/>
        </w:rPr>
      </w:pPr>
      <w:r>
        <w:rPr>
          <w:rFonts w:ascii="Times New Roman" w:hAnsi="Times New Roman"/>
          <w:sz w:val="24"/>
          <w:szCs w:val="24"/>
        </w:rPr>
        <w:t xml:space="preserve">- не более 30 процентов суммы </w:t>
      </w:r>
      <w:r>
        <w:rPr>
          <w:rFonts w:ascii="Times New Roman" w:hAnsi="Times New Roman"/>
          <w:sz w:val="24"/>
          <w:szCs w:val="24"/>
          <w:lang w:val="ru-RU"/>
        </w:rPr>
        <w:t>договора</w:t>
      </w:r>
      <w:r>
        <w:rPr>
          <w:rFonts w:ascii="Times New Roman" w:hAnsi="Times New Roman"/>
          <w:sz w:val="24"/>
          <w:szCs w:val="24"/>
        </w:rPr>
        <w:t xml:space="preserve"> (муниципального контракта) – по иным </w:t>
      </w:r>
      <w:r>
        <w:rPr>
          <w:rFonts w:ascii="Times New Roman" w:hAnsi="Times New Roman"/>
          <w:sz w:val="24"/>
          <w:szCs w:val="24"/>
          <w:lang w:val="ru-RU"/>
        </w:rPr>
        <w:t>договорам</w:t>
      </w:r>
      <w:r>
        <w:rPr>
          <w:rFonts w:ascii="Times New Roman" w:hAnsi="Times New Roman"/>
          <w:sz w:val="24"/>
          <w:szCs w:val="24"/>
        </w:rPr>
        <w:t xml:space="preserve"> (муниципальным контрактам), если иное не предусмотрено законодательством Российской Федерации.</w:t>
      </w:r>
    </w:p>
    <w:p w:rsidR="001855AE" w:rsidRDefault="001855AE" w:rsidP="001855AE">
      <w:pPr>
        <w:pStyle w:val="a6"/>
        <w:ind w:firstLine="720"/>
        <w:jc w:val="both"/>
        <w:rPr>
          <w:rFonts w:ascii="Times New Roman" w:hAnsi="Times New Roman"/>
          <w:sz w:val="24"/>
          <w:szCs w:val="24"/>
          <w:lang w:val="ru-RU"/>
        </w:rPr>
      </w:pPr>
      <w:r>
        <w:rPr>
          <w:rFonts w:ascii="Times New Roman" w:hAnsi="Times New Roman"/>
          <w:sz w:val="24"/>
          <w:szCs w:val="24"/>
          <w:lang w:val="ru-RU"/>
        </w:rPr>
        <w:t>6.3.</w:t>
      </w:r>
      <w:r>
        <w:rPr>
          <w:rFonts w:ascii="Times New Roman" w:hAnsi="Times New Roman"/>
          <w:sz w:val="24"/>
          <w:szCs w:val="24"/>
        </w:rPr>
        <w:t xml:space="preserve">2.для осуществления расходов, связанных с оплатой </w:t>
      </w:r>
      <w:r>
        <w:rPr>
          <w:rFonts w:ascii="Times New Roman" w:hAnsi="Times New Roman"/>
          <w:sz w:val="24"/>
          <w:szCs w:val="24"/>
          <w:lang w:val="ru-RU"/>
        </w:rPr>
        <w:t xml:space="preserve">услуг, работ по </w:t>
      </w:r>
      <w:r>
        <w:rPr>
          <w:rFonts w:ascii="Times New Roman" w:hAnsi="Times New Roman"/>
          <w:sz w:val="24"/>
          <w:szCs w:val="24"/>
        </w:rPr>
        <w:t>организаци</w:t>
      </w:r>
      <w:r>
        <w:rPr>
          <w:rFonts w:ascii="Times New Roman" w:hAnsi="Times New Roman"/>
          <w:sz w:val="24"/>
          <w:szCs w:val="24"/>
          <w:lang w:val="ru-RU"/>
        </w:rPr>
        <w:t>и</w:t>
      </w:r>
      <w:r>
        <w:rPr>
          <w:rFonts w:ascii="Times New Roman" w:hAnsi="Times New Roman"/>
          <w:sz w:val="24"/>
          <w:szCs w:val="24"/>
        </w:rPr>
        <w:t xml:space="preserve"> </w:t>
      </w:r>
      <w:r>
        <w:rPr>
          <w:rFonts w:ascii="Times New Roman" w:hAnsi="Times New Roman"/>
          <w:sz w:val="24"/>
          <w:szCs w:val="24"/>
          <w:lang w:val="ru-RU"/>
        </w:rPr>
        <w:t xml:space="preserve">участия </w:t>
      </w:r>
      <w:r>
        <w:rPr>
          <w:rFonts w:ascii="Times New Roman" w:hAnsi="Times New Roman"/>
          <w:sz w:val="24"/>
          <w:szCs w:val="24"/>
        </w:rPr>
        <w:t>в мероприятиях (выставках, конференциях, форумах, семинарах, совещаниях, тренингах, соревнованиях и т.п.),</w:t>
      </w:r>
      <w:r>
        <w:rPr>
          <w:rFonts w:ascii="Times New Roman" w:hAnsi="Times New Roman"/>
          <w:sz w:val="24"/>
          <w:szCs w:val="24"/>
          <w:lang w:val="ru-RU"/>
        </w:rPr>
        <w:t xml:space="preserve"> в том числе с оплатой организационных взносов, </w:t>
      </w:r>
      <w:r>
        <w:rPr>
          <w:rFonts w:ascii="Times New Roman" w:hAnsi="Times New Roman"/>
          <w:sz w:val="24"/>
          <w:szCs w:val="24"/>
        </w:rPr>
        <w:t>а также расходов, связанных со служебными командировками в размере 100 процентов</w:t>
      </w:r>
      <w:r>
        <w:rPr>
          <w:rFonts w:ascii="Times New Roman" w:hAnsi="Times New Roman"/>
          <w:sz w:val="24"/>
          <w:szCs w:val="24"/>
          <w:lang w:val="ru-RU"/>
        </w:rPr>
        <w:t>.</w:t>
      </w:r>
    </w:p>
    <w:p w:rsidR="001855AE" w:rsidRPr="003A0A33" w:rsidRDefault="001855AE" w:rsidP="001855AE">
      <w:pPr>
        <w:pStyle w:val="a6"/>
        <w:ind w:firstLine="720"/>
        <w:jc w:val="both"/>
        <w:rPr>
          <w:rFonts w:ascii="Times New Roman" w:hAnsi="Times New Roman" w:cs="Times New Roman"/>
          <w:sz w:val="24"/>
          <w:szCs w:val="24"/>
        </w:rPr>
      </w:pPr>
      <w:r w:rsidRPr="003A0A33">
        <w:rPr>
          <w:rFonts w:ascii="Times New Roman" w:hAnsi="Times New Roman" w:cs="Times New Roman"/>
          <w:sz w:val="24"/>
          <w:szCs w:val="24"/>
        </w:rPr>
        <w:t>6.4. Установить, что приоритетными расходами бюджета поселка, подлежащими финансированию в первоочередном  порядке являются:</w:t>
      </w:r>
    </w:p>
    <w:p w:rsidR="001855AE" w:rsidRPr="003A0A33" w:rsidRDefault="001855AE" w:rsidP="001855AE">
      <w:pPr>
        <w:tabs>
          <w:tab w:val="left" w:pos="709"/>
        </w:tabs>
        <w:rPr>
          <w:bCs/>
        </w:rPr>
      </w:pPr>
      <w:r w:rsidRPr="003A0A33">
        <w:rPr>
          <w:bCs/>
        </w:rPr>
        <w:t xml:space="preserve">           - выплата заработной платы с начислениями работникам бюджетной сферы;</w:t>
      </w:r>
    </w:p>
    <w:p w:rsidR="001855AE" w:rsidRPr="003A0A33" w:rsidRDefault="001855AE" w:rsidP="001855AE">
      <w:pPr>
        <w:tabs>
          <w:tab w:val="left" w:pos="709"/>
        </w:tabs>
        <w:rPr>
          <w:bCs/>
        </w:rPr>
      </w:pPr>
      <w:r w:rsidRPr="003A0A33">
        <w:rPr>
          <w:bCs/>
        </w:rPr>
        <w:t xml:space="preserve">            - предоставление мер социальной поддержки работникам бюджетной сферы;</w:t>
      </w:r>
    </w:p>
    <w:p w:rsidR="001855AE" w:rsidRPr="003A0A33" w:rsidRDefault="001855AE" w:rsidP="001855AE">
      <w:pPr>
        <w:tabs>
          <w:tab w:val="left" w:pos="871"/>
        </w:tabs>
        <w:rPr>
          <w:bCs/>
        </w:rPr>
      </w:pPr>
      <w:r w:rsidRPr="003A0A33">
        <w:rPr>
          <w:bCs/>
        </w:rPr>
        <w:t xml:space="preserve">           - оплата потребления топливно-энергетических ресурсов;</w:t>
      </w:r>
    </w:p>
    <w:p w:rsidR="001855AE" w:rsidRDefault="001855AE" w:rsidP="001855AE">
      <w:pPr>
        <w:pStyle w:val="a6"/>
        <w:ind w:firstLine="720"/>
        <w:jc w:val="both"/>
        <w:rPr>
          <w:rFonts w:ascii="Times New Roman" w:hAnsi="Times New Roman" w:cs="Times New Roman"/>
          <w:bCs/>
          <w:sz w:val="24"/>
          <w:szCs w:val="24"/>
          <w:lang w:val="ru-RU"/>
        </w:rPr>
      </w:pPr>
      <w:r w:rsidRPr="003A0A33">
        <w:rPr>
          <w:rFonts w:ascii="Times New Roman" w:hAnsi="Times New Roman" w:cs="Times New Roman"/>
          <w:bCs/>
          <w:sz w:val="24"/>
          <w:szCs w:val="24"/>
        </w:rPr>
        <w:t xml:space="preserve">- уплата налога на имущество организаций и земельного </w:t>
      </w:r>
      <w:r>
        <w:rPr>
          <w:rFonts w:ascii="Times New Roman" w:hAnsi="Times New Roman" w:cs="Times New Roman"/>
          <w:bCs/>
          <w:sz w:val="24"/>
          <w:szCs w:val="24"/>
          <w:lang w:val="ru-RU"/>
        </w:rPr>
        <w:t xml:space="preserve">и транспортного </w:t>
      </w:r>
      <w:r w:rsidRPr="003A0A33">
        <w:rPr>
          <w:rFonts w:ascii="Times New Roman" w:hAnsi="Times New Roman" w:cs="Times New Roman"/>
          <w:bCs/>
          <w:sz w:val="24"/>
          <w:szCs w:val="24"/>
        </w:rPr>
        <w:t>налога</w:t>
      </w:r>
      <w:r w:rsidRPr="001D10E9">
        <w:rPr>
          <w:rFonts w:ascii="Times New Roman" w:hAnsi="Times New Roman" w:cs="Times New Roman"/>
          <w:bCs/>
          <w:sz w:val="24"/>
          <w:szCs w:val="24"/>
          <w:highlight w:val="yellow"/>
        </w:rPr>
        <w:t>.</w:t>
      </w:r>
    </w:p>
    <w:p w:rsidR="001855AE" w:rsidRPr="00410E85" w:rsidRDefault="001855AE" w:rsidP="001855AE">
      <w:pPr>
        <w:pStyle w:val="a6"/>
        <w:ind w:firstLine="720"/>
        <w:jc w:val="both"/>
        <w:rPr>
          <w:rFonts w:ascii="Times New Roman" w:hAnsi="Times New Roman"/>
          <w:bCs/>
          <w:color w:val="262626" w:themeColor="text1" w:themeTint="D9"/>
          <w:sz w:val="24"/>
          <w:szCs w:val="24"/>
          <w:lang w:val="ru-RU"/>
        </w:rPr>
      </w:pPr>
      <w:r w:rsidRPr="00410E85">
        <w:rPr>
          <w:rFonts w:ascii="Times New Roman" w:hAnsi="Times New Roman"/>
          <w:bCs/>
          <w:color w:val="262626" w:themeColor="text1" w:themeTint="D9"/>
          <w:sz w:val="24"/>
          <w:szCs w:val="24"/>
          <w:lang w:val="ru-RU"/>
        </w:rPr>
        <w:t>6.5. Установить, что в соответствии со статьей 242.26 Бюджетного кодекса Российской Федерации казначейскому сопровождению подлежат:</w:t>
      </w:r>
    </w:p>
    <w:p w:rsidR="001855AE" w:rsidRPr="00410E85" w:rsidRDefault="001855AE" w:rsidP="001855AE">
      <w:pPr>
        <w:pStyle w:val="a6"/>
        <w:ind w:firstLine="720"/>
        <w:jc w:val="both"/>
        <w:rPr>
          <w:rFonts w:ascii="Times New Roman" w:hAnsi="Times New Roman"/>
          <w:bCs/>
          <w:color w:val="262626" w:themeColor="text1" w:themeTint="D9"/>
          <w:sz w:val="24"/>
          <w:szCs w:val="24"/>
          <w:lang w:val="ru-RU"/>
        </w:rPr>
      </w:pPr>
      <w:r w:rsidRPr="00410E85">
        <w:rPr>
          <w:rFonts w:ascii="Times New Roman" w:hAnsi="Times New Roman"/>
          <w:bCs/>
          <w:color w:val="262626" w:themeColor="text1" w:themeTint="D9"/>
          <w:sz w:val="24"/>
          <w:szCs w:val="24"/>
          <w:lang w:val="ru-RU"/>
        </w:rPr>
        <w:t>1) авансовые платежи по муниципальным контрактам о поставке товаров, выполнении работ, оказании услуг, заключаемым на сумму 100 000 000 рублей и более (за исключением муниципальных контрактов, контрактов (договоров), предметом которых является строительство, реконструкция и капитальный ремонт объектов капитального строительства, заключаемых в сфере дорожной деятельности);</w:t>
      </w:r>
    </w:p>
    <w:p w:rsidR="001855AE" w:rsidRPr="00410E85" w:rsidRDefault="001855AE" w:rsidP="001855AE">
      <w:pPr>
        <w:pStyle w:val="a6"/>
        <w:ind w:firstLine="720"/>
        <w:jc w:val="both"/>
        <w:rPr>
          <w:rFonts w:ascii="Times New Roman" w:hAnsi="Times New Roman"/>
          <w:bCs/>
          <w:color w:val="262626" w:themeColor="text1" w:themeTint="D9"/>
          <w:sz w:val="24"/>
          <w:szCs w:val="24"/>
          <w:lang w:val="ru-RU"/>
        </w:rPr>
      </w:pPr>
      <w:r w:rsidRPr="00410E85">
        <w:rPr>
          <w:rFonts w:ascii="Times New Roman" w:hAnsi="Times New Roman"/>
          <w:bCs/>
          <w:color w:val="262626" w:themeColor="text1" w:themeTint="D9"/>
          <w:sz w:val="24"/>
          <w:szCs w:val="24"/>
          <w:lang w:val="ru-RU"/>
        </w:rPr>
        <w:lastRenderedPageBreak/>
        <w:t>2) авансовые платежи по муниципальным контрактам о поставке товаров, выполнении работ, оказании услуг, заключаемым на сумму 200 000 000 рублей и более, предметом которых является строительство, реконструкция и капитальный ремонт объектов капитального строительства, заключаемых в сфере дорожной деятельности;</w:t>
      </w:r>
    </w:p>
    <w:p w:rsidR="001855AE" w:rsidRPr="006E6D6A" w:rsidRDefault="001855AE" w:rsidP="001855AE">
      <w:pPr>
        <w:pStyle w:val="a6"/>
        <w:ind w:firstLine="720"/>
        <w:jc w:val="both"/>
        <w:rPr>
          <w:rFonts w:ascii="Times New Roman" w:hAnsi="Times New Roman" w:cs="Times New Roman"/>
          <w:sz w:val="24"/>
          <w:szCs w:val="24"/>
        </w:rPr>
      </w:pPr>
    </w:p>
    <w:p w:rsidR="001855AE" w:rsidRDefault="001855AE" w:rsidP="001855AE">
      <w:pPr>
        <w:pStyle w:val="a6"/>
        <w:ind w:firstLine="720"/>
        <w:jc w:val="both"/>
        <w:rPr>
          <w:rFonts w:ascii="Times New Roman" w:hAnsi="Times New Roman" w:cs="Times New Roman"/>
          <w:b/>
          <w:bCs/>
          <w:sz w:val="24"/>
          <w:szCs w:val="24"/>
        </w:rPr>
      </w:pPr>
      <w:r>
        <w:rPr>
          <w:rFonts w:ascii="Times New Roman" w:hAnsi="Times New Roman" w:cs="Times New Roman"/>
          <w:b/>
          <w:bCs/>
          <w:sz w:val="24"/>
          <w:szCs w:val="24"/>
        </w:rPr>
        <w:t>Статья 7.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383BE7" w:rsidRDefault="001855AE" w:rsidP="00383BE7">
      <w:pPr>
        <w:pStyle w:val="2"/>
        <w:ind w:firstLine="709"/>
        <w:rPr>
          <w:rFonts w:ascii="Times New Roman" w:hAnsi="Times New Roman"/>
          <w:bCs/>
          <w:sz w:val="24"/>
          <w:szCs w:val="24"/>
          <w:lang w:val="ru-RU"/>
        </w:rPr>
      </w:pPr>
      <w:r>
        <w:rPr>
          <w:rFonts w:ascii="Times New Roman" w:eastAsia="Calibri" w:hAnsi="Times New Roman"/>
          <w:sz w:val="24"/>
          <w:szCs w:val="24"/>
        </w:rPr>
        <w:t>7.1.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w:t>
      </w:r>
      <w:r>
        <w:rPr>
          <w:rFonts w:ascii="Times New Roman" w:eastAsia="Calibri" w:hAnsi="Times New Roman"/>
          <w:sz w:val="24"/>
          <w:szCs w:val="24"/>
          <w:lang w:val="ru-RU"/>
        </w:rPr>
        <w:t>4</w:t>
      </w:r>
      <w:r>
        <w:rPr>
          <w:rFonts w:ascii="Times New Roman" w:eastAsia="Calibri" w:hAnsi="Times New Roman"/>
          <w:sz w:val="24"/>
          <w:szCs w:val="24"/>
        </w:rPr>
        <w:t xml:space="preserve">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w:t>
      </w:r>
      <w:r w:rsidRPr="00AE2EC8">
        <w:rPr>
          <w:rFonts w:ascii="Times New Roman" w:eastAsia="Calibri" w:hAnsi="Times New Roman"/>
          <w:sz w:val="24"/>
          <w:szCs w:val="24"/>
          <w:lang w:val="ru-RU"/>
        </w:rPr>
        <w:t>,</w:t>
      </w:r>
      <w:r w:rsidRPr="00AE2EC8">
        <w:rPr>
          <w:rFonts w:ascii="Times New Roman" w:hAnsi="Times New Roman"/>
          <w:bCs/>
          <w:sz w:val="24"/>
          <w:szCs w:val="24"/>
        </w:rPr>
        <w:t xml:space="preserve"> за исключением случаев передачи </w:t>
      </w:r>
      <w:r w:rsidRPr="00AE2EC8">
        <w:rPr>
          <w:rFonts w:ascii="Times New Roman" w:hAnsi="Times New Roman"/>
          <w:bCs/>
          <w:sz w:val="24"/>
          <w:szCs w:val="24"/>
          <w:lang w:val="ru-RU"/>
        </w:rPr>
        <w:t xml:space="preserve">поселку имени </w:t>
      </w:r>
      <w:proofErr w:type="spellStart"/>
      <w:r w:rsidRPr="00AE2EC8">
        <w:rPr>
          <w:rFonts w:ascii="Times New Roman" w:hAnsi="Times New Roman"/>
          <w:bCs/>
          <w:sz w:val="24"/>
          <w:szCs w:val="24"/>
          <w:lang w:val="ru-RU"/>
        </w:rPr>
        <w:t>К.Либкнехта</w:t>
      </w:r>
      <w:proofErr w:type="spellEnd"/>
      <w:r w:rsidRPr="00AE2EC8">
        <w:rPr>
          <w:rFonts w:ascii="Times New Roman" w:hAnsi="Times New Roman"/>
          <w:bCs/>
          <w:sz w:val="24"/>
          <w:szCs w:val="24"/>
          <w:lang w:val="ru-RU"/>
        </w:rPr>
        <w:t xml:space="preserve"> </w:t>
      </w:r>
      <w:r w:rsidRPr="00AE2EC8">
        <w:rPr>
          <w:rFonts w:ascii="Times New Roman" w:hAnsi="Times New Roman"/>
          <w:bCs/>
          <w:sz w:val="24"/>
          <w:szCs w:val="24"/>
        </w:rPr>
        <w:t xml:space="preserve">Курчатовскому району Курской области дополнительных полномочий в соответствии с законодательством Курской области. </w:t>
      </w:r>
    </w:p>
    <w:p w:rsidR="001855AE" w:rsidRPr="006F2EE1" w:rsidRDefault="001855AE" w:rsidP="00383BE7">
      <w:pPr>
        <w:pStyle w:val="2"/>
        <w:ind w:firstLine="709"/>
      </w:pPr>
      <w:r w:rsidRPr="00AE2EC8">
        <w:rPr>
          <w:rFonts w:ascii="Times New Roman" w:eastAsia="Calibri" w:hAnsi="Times New Roman"/>
          <w:sz w:val="24"/>
          <w:szCs w:val="24"/>
        </w:rPr>
        <w:t xml:space="preserve"> </w:t>
      </w:r>
    </w:p>
    <w:p w:rsidR="001855AE" w:rsidRDefault="001855AE" w:rsidP="001855AE">
      <w:pPr>
        <w:pStyle w:val="a6"/>
        <w:jc w:val="both"/>
        <w:rPr>
          <w:rFonts w:ascii="Times New Roman" w:hAnsi="Times New Roman" w:cs="Times New Roman"/>
          <w:b/>
          <w:sz w:val="24"/>
          <w:szCs w:val="24"/>
        </w:rPr>
      </w:pPr>
      <w:r>
        <w:rPr>
          <w:rFonts w:ascii="Times New Roman" w:hAnsi="Times New Roman" w:cs="Times New Roman"/>
          <w:b/>
          <w:sz w:val="24"/>
          <w:szCs w:val="24"/>
        </w:rPr>
        <w:t xml:space="preserve">          Статья 8. Муниципальный долг муниципального образования «поселок имени К. Либкнехта» Курчатовского района Курской области</w:t>
      </w:r>
    </w:p>
    <w:p w:rsidR="001855AE" w:rsidRDefault="001855AE" w:rsidP="001855AE">
      <w:pPr>
        <w:pStyle w:val="a6"/>
        <w:ind w:firstLine="709"/>
        <w:jc w:val="both"/>
        <w:rPr>
          <w:rFonts w:ascii="Times New Roman" w:hAnsi="Times New Roman"/>
          <w:sz w:val="24"/>
          <w:szCs w:val="24"/>
        </w:rPr>
      </w:pPr>
      <w:r>
        <w:rPr>
          <w:rFonts w:ascii="Times New Roman" w:hAnsi="Times New Roman" w:cs="Times New Roman"/>
          <w:sz w:val="24"/>
          <w:szCs w:val="24"/>
        </w:rPr>
        <w:t>8</w:t>
      </w:r>
      <w:r w:rsidRPr="003C07D9">
        <w:rPr>
          <w:rFonts w:ascii="Times New Roman" w:hAnsi="Times New Roman" w:cs="Times New Roman"/>
          <w:sz w:val="24"/>
          <w:szCs w:val="24"/>
        </w:rPr>
        <w:t xml:space="preserve">.1. </w:t>
      </w:r>
      <w:r>
        <w:rPr>
          <w:rFonts w:ascii="Times New Roman" w:hAnsi="Times New Roman"/>
          <w:sz w:val="24"/>
          <w:szCs w:val="24"/>
        </w:rPr>
        <w:t xml:space="preserve">Установить объем внутреннего муниципального долга муниципального образования «поселок имени </w:t>
      </w:r>
      <w:proofErr w:type="spellStart"/>
      <w:r>
        <w:rPr>
          <w:rFonts w:ascii="Times New Roman" w:hAnsi="Times New Roman"/>
          <w:sz w:val="24"/>
          <w:szCs w:val="24"/>
        </w:rPr>
        <w:t>К.Либкнехта</w:t>
      </w:r>
      <w:proofErr w:type="spellEnd"/>
      <w:r>
        <w:rPr>
          <w:rFonts w:ascii="Times New Roman" w:hAnsi="Times New Roman"/>
          <w:sz w:val="24"/>
          <w:szCs w:val="24"/>
        </w:rPr>
        <w:t>» Курчатовского района Курской области:</w:t>
      </w:r>
    </w:p>
    <w:p w:rsidR="001855AE" w:rsidRDefault="001855AE" w:rsidP="001855AE">
      <w:pPr>
        <w:pStyle w:val="a6"/>
        <w:ind w:firstLine="709"/>
        <w:jc w:val="both"/>
        <w:rPr>
          <w:rFonts w:ascii="Times New Roman" w:hAnsi="Times New Roman"/>
          <w:sz w:val="24"/>
          <w:szCs w:val="24"/>
        </w:rPr>
      </w:pPr>
      <w:r>
        <w:rPr>
          <w:rFonts w:ascii="Times New Roman" w:hAnsi="Times New Roman"/>
          <w:sz w:val="24"/>
          <w:szCs w:val="24"/>
        </w:rPr>
        <w:t>на 202</w:t>
      </w:r>
      <w:r>
        <w:rPr>
          <w:rFonts w:ascii="Times New Roman" w:hAnsi="Times New Roman"/>
          <w:sz w:val="24"/>
          <w:szCs w:val="24"/>
          <w:lang w:val="ru-RU"/>
        </w:rPr>
        <w:t>4</w:t>
      </w:r>
      <w:r>
        <w:rPr>
          <w:rFonts w:ascii="Times New Roman" w:hAnsi="Times New Roman"/>
          <w:sz w:val="24"/>
          <w:szCs w:val="24"/>
        </w:rPr>
        <w:t xml:space="preserve"> год - в сумме </w:t>
      </w:r>
      <w:r>
        <w:rPr>
          <w:rFonts w:ascii="Times New Roman" w:hAnsi="Times New Roman"/>
          <w:sz w:val="24"/>
          <w:szCs w:val="24"/>
          <w:lang w:val="ru-RU"/>
        </w:rPr>
        <w:t xml:space="preserve"> 8 124 007,00 </w:t>
      </w:r>
      <w:r>
        <w:rPr>
          <w:rFonts w:ascii="Times New Roman" w:hAnsi="Times New Roman"/>
          <w:sz w:val="24"/>
          <w:szCs w:val="24"/>
        </w:rPr>
        <w:t>рублей;</w:t>
      </w:r>
    </w:p>
    <w:p w:rsidR="001855AE" w:rsidRDefault="001855AE" w:rsidP="001855AE">
      <w:pPr>
        <w:pStyle w:val="a6"/>
        <w:ind w:firstLine="709"/>
        <w:jc w:val="both"/>
        <w:rPr>
          <w:rFonts w:ascii="Times New Roman" w:hAnsi="Times New Roman"/>
          <w:sz w:val="24"/>
          <w:szCs w:val="24"/>
        </w:rPr>
      </w:pPr>
      <w:r>
        <w:rPr>
          <w:rFonts w:ascii="Times New Roman" w:hAnsi="Times New Roman"/>
          <w:sz w:val="24"/>
          <w:szCs w:val="24"/>
        </w:rPr>
        <w:t>на 202</w:t>
      </w:r>
      <w:r>
        <w:rPr>
          <w:rFonts w:ascii="Times New Roman" w:hAnsi="Times New Roman"/>
          <w:sz w:val="24"/>
          <w:szCs w:val="24"/>
          <w:lang w:val="ru-RU"/>
        </w:rPr>
        <w:t>5</w:t>
      </w:r>
      <w:r>
        <w:rPr>
          <w:rFonts w:ascii="Times New Roman" w:hAnsi="Times New Roman"/>
          <w:sz w:val="24"/>
          <w:szCs w:val="24"/>
        </w:rPr>
        <w:t xml:space="preserve"> год - в сумме</w:t>
      </w:r>
      <w:r>
        <w:rPr>
          <w:rFonts w:ascii="Times New Roman" w:hAnsi="Times New Roman"/>
          <w:sz w:val="24"/>
          <w:szCs w:val="24"/>
          <w:lang w:val="ru-RU"/>
        </w:rPr>
        <w:t xml:space="preserve">  8 453 643</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855AE" w:rsidRDefault="001855AE" w:rsidP="001855AE">
      <w:pPr>
        <w:pStyle w:val="a6"/>
        <w:ind w:firstLine="709"/>
        <w:jc w:val="both"/>
        <w:rPr>
          <w:rFonts w:ascii="Times New Roman" w:hAnsi="Times New Roman"/>
          <w:sz w:val="24"/>
          <w:szCs w:val="24"/>
        </w:rPr>
      </w:pPr>
      <w:r>
        <w:rPr>
          <w:rFonts w:ascii="Times New Roman" w:hAnsi="Times New Roman"/>
          <w:sz w:val="24"/>
          <w:szCs w:val="24"/>
        </w:rPr>
        <w:t>на 202</w:t>
      </w:r>
      <w:r>
        <w:rPr>
          <w:rFonts w:ascii="Times New Roman" w:hAnsi="Times New Roman"/>
          <w:sz w:val="24"/>
          <w:szCs w:val="24"/>
          <w:lang w:val="ru-RU"/>
        </w:rPr>
        <w:t>6</w:t>
      </w:r>
      <w:r>
        <w:rPr>
          <w:rFonts w:ascii="Times New Roman" w:hAnsi="Times New Roman"/>
          <w:sz w:val="24"/>
          <w:szCs w:val="24"/>
        </w:rPr>
        <w:t xml:space="preserve"> год - в сумме </w:t>
      </w:r>
      <w:r>
        <w:rPr>
          <w:rFonts w:ascii="Times New Roman" w:hAnsi="Times New Roman"/>
          <w:sz w:val="24"/>
          <w:szCs w:val="24"/>
          <w:lang w:val="ru-RU"/>
        </w:rPr>
        <w:t xml:space="preserve"> 8</w:t>
      </w:r>
      <w:r>
        <w:rPr>
          <w:rFonts w:ascii="Times New Roman" w:hAnsi="Times New Roman"/>
          <w:sz w:val="24"/>
          <w:szCs w:val="24"/>
        </w:rPr>
        <w:t> </w:t>
      </w:r>
      <w:r>
        <w:rPr>
          <w:rFonts w:ascii="Times New Roman" w:hAnsi="Times New Roman"/>
          <w:sz w:val="24"/>
          <w:szCs w:val="24"/>
          <w:lang w:val="ru-RU"/>
        </w:rPr>
        <w:t>916</w:t>
      </w:r>
      <w:r>
        <w:rPr>
          <w:rFonts w:ascii="Times New Roman" w:hAnsi="Times New Roman"/>
          <w:sz w:val="24"/>
          <w:szCs w:val="24"/>
        </w:rPr>
        <w:t xml:space="preserve"> </w:t>
      </w:r>
      <w:r>
        <w:rPr>
          <w:rFonts w:ascii="Times New Roman" w:hAnsi="Times New Roman"/>
          <w:sz w:val="24"/>
          <w:szCs w:val="24"/>
          <w:lang w:val="ru-RU"/>
        </w:rPr>
        <w:t>211</w:t>
      </w:r>
      <w:r>
        <w:rPr>
          <w:rFonts w:ascii="Times New Roman" w:hAnsi="Times New Roman"/>
          <w:sz w:val="24"/>
          <w:szCs w:val="24"/>
        </w:rPr>
        <w:t>,</w:t>
      </w:r>
      <w:r>
        <w:rPr>
          <w:rFonts w:ascii="Times New Roman" w:hAnsi="Times New Roman"/>
          <w:sz w:val="24"/>
          <w:szCs w:val="24"/>
          <w:lang w:val="ru-RU"/>
        </w:rPr>
        <w:t>00</w:t>
      </w:r>
      <w:r>
        <w:rPr>
          <w:rFonts w:ascii="Times New Roman" w:hAnsi="Times New Roman"/>
          <w:sz w:val="24"/>
          <w:szCs w:val="24"/>
        </w:rPr>
        <w:t xml:space="preserve"> рублей.</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8.2. Установить верхний предел муниципального внутреннего долга муниципального образования «поселок имени К. Либкнехта» Курчатовского района Курской области:</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 xml:space="preserve"> на 01.01.202</w:t>
      </w:r>
      <w:r>
        <w:rPr>
          <w:rFonts w:ascii="Times New Roman" w:hAnsi="Times New Roman" w:cs="Times New Roman"/>
          <w:sz w:val="24"/>
          <w:szCs w:val="24"/>
          <w:lang w:val="ru-RU"/>
        </w:rPr>
        <w:t>5</w:t>
      </w:r>
      <w:r>
        <w:rPr>
          <w:rFonts w:ascii="Times New Roman" w:hAnsi="Times New Roman" w:cs="Times New Roman"/>
          <w:sz w:val="24"/>
          <w:szCs w:val="24"/>
        </w:rPr>
        <w:t xml:space="preserve"> года по долговым обязательствам в сумме 0 рублей, в том числе по муниципальным гарантиям - 0 рублей;</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на 01.01.202</w:t>
      </w:r>
      <w:r>
        <w:rPr>
          <w:rFonts w:ascii="Times New Roman" w:hAnsi="Times New Roman" w:cs="Times New Roman"/>
          <w:sz w:val="24"/>
          <w:szCs w:val="24"/>
          <w:lang w:val="ru-RU"/>
        </w:rPr>
        <w:t>6</w:t>
      </w:r>
      <w:r>
        <w:rPr>
          <w:rFonts w:ascii="Times New Roman" w:hAnsi="Times New Roman" w:cs="Times New Roman"/>
          <w:sz w:val="24"/>
          <w:szCs w:val="24"/>
        </w:rPr>
        <w:t xml:space="preserve"> года по долговым обязательствам в сумме 0 рублей, в том числе по муниципальным гарантиям - 0 рублей;</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на 01.01. 202</w:t>
      </w:r>
      <w:r>
        <w:rPr>
          <w:rFonts w:ascii="Times New Roman" w:hAnsi="Times New Roman" w:cs="Times New Roman"/>
          <w:sz w:val="24"/>
          <w:szCs w:val="24"/>
          <w:lang w:val="ru-RU"/>
        </w:rPr>
        <w:t>7</w:t>
      </w:r>
      <w:r>
        <w:rPr>
          <w:rFonts w:ascii="Times New Roman" w:hAnsi="Times New Roman" w:cs="Times New Roman"/>
          <w:sz w:val="24"/>
          <w:szCs w:val="24"/>
        </w:rPr>
        <w:t xml:space="preserve"> года по долговым обязательствам в сумме   0 рублей, в том числе по муниципальным гарантиям - 0 рублей.</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t>8.3.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r>
        <w:rPr>
          <w:rFonts w:ascii="Times New Roman" w:hAnsi="Times New Roman" w:cs="Times New Roman"/>
          <w:sz w:val="24"/>
          <w:szCs w:val="24"/>
          <w:lang w:val="ru-RU"/>
        </w:rPr>
        <w:t xml:space="preserve"> </w:t>
      </w:r>
      <w:r>
        <w:rPr>
          <w:rFonts w:ascii="Times New Roman" w:hAnsi="Times New Roman" w:cs="Times New Roman"/>
          <w:sz w:val="24"/>
          <w:szCs w:val="24"/>
        </w:rPr>
        <w:t>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(Приложение № 6</w:t>
      </w:r>
      <w:r>
        <w:rPr>
          <w:rFonts w:ascii="Times New Roman" w:hAnsi="Times New Roman" w:cs="Times New Roman"/>
          <w:sz w:val="24"/>
          <w:szCs w:val="24"/>
          <w:lang w:val="ru-RU"/>
        </w:rPr>
        <w:t xml:space="preserve">), </w:t>
      </w:r>
      <w:r>
        <w:rPr>
          <w:rFonts w:ascii="Times New Roman" w:hAnsi="Times New Roman" w:cs="Times New Roman"/>
          <w:sz w:val="24"/>
          <w:szCs w:val="24"/>
        </w:rPr>
        <w:t>на плановый период 202</w:t>
      </w:r>
      <w:r>
        <w:rPr>
          <w:rFonts w:ascii="Times New Roman" w:hAnsi="Times New Roman" w:cs="Times New Roman"/>
          <w:sz w:val="24"/>
          <w:szCs w:val="24"/>
          <w:lang w:val="ru-RU"/>
        </w:rPr>
        <w:t>5</w:t>
      </w:r>
      <w:r>
        <w:rPr>
          <w:rFonts w:ascii="Times New Roman" w:hAnsi="Times New Roman" w:cs="Times New Roman"/>
          <w:sz w:val="24"/>
          <w:szCs w:val="24"/>
        </w:rPr>
        <w:t xml:space="preserve"> и 202</w:t>
      </w:r>
      <w:r>
        <w:rPr>
          <w:rFonts w:ascii="Times New Roman" w:hAnsi="Times New Roman" w:cs="Times New Roman"/>
          <w:sz w:val="24"/>
          <w:szCs w:val="24"/>
          <w:lang w:val="ru-RU"/>
        </w:rPr>
        <w:t>6</w:t>
      </w:r>
      <w:r>
        <w:rPr>
          <w:rFonts w:ascii="Times New Roman" w:hAnsi="Times New Roman" w:cs="Times New Roman"/>
          <w:sz w:val="24"/>
          <w:szCs w:val="24"/>
        </w:rPr>
        <w:t xml:space="preserve"> годов (Приложение №</w:t>
      </w:r>
      <w:r>
        <w:rPr>
          <w:rFonts w:ascii="Times New Roman" w:hAnsi="Times New Roman" w:cs="Times New Roman"/>
          <w:sz w:val="24"/>
          <w:szCs w:val="24"/>
          <w:lang w:val="ru-RU"/>
        </w:rPr>
        <w:t xml:space="preserve"> 7</w:t>
      </w:r>
      <w:r>
        <w:rPr>
          <w:rFonts w:ascii="Times New Roman" w:hAnsi="Times New Roman" w:cs="Times New Roman"/>
          <w:sz w:val="24"/>
          <w:szCs w:val="24"/>
        </w:rPr>
        <w:t>);</w:t>
      </w:r>
    </w:p>
    <w:p w:rsidR="001855AE" w:rsidRDefault="001855AE" w:rsidP="001855AE">
      <w:pPr>
        <w:pStyle w:val="a6"/>
        <w:ind w:firstLine="720"/>
        <w:jc w:val="both"/>
        <w:rPr>
          <w:rFonts w:ascii="Times New Roman" w:hAnsi="Times New Roman" w:cs="Times New Roman"/>
          <w:sz w:val="24"/>
          <w:szCs w:val="24"/>
          <w:lang w:val="ru-RU"/>
        </w:rPr>
      </w:pPr>
      <w:r>
        <w:rPr>
          <w:rFonts w:ascii="Times New Roman" w:hAnsi="Times New Roman" w:cs="Times New Roman"/>
          <w:sz w:val="24"/>
          <w:szCs w:val="24"/>
        </w:rPr>
        <w:t>8.4. Утвердить программу муниципальных гарантий муниципального образования «поселок имени К. Либкнехта» Курчатовского района Курской области</w:t>
      </w:r>
      <w:r>
        <w:rPr>
          <w:rFonts w:ascii="Times New Roman" w:hAnsi="Times New Roman" w:cs="Times New Roman"/>
          <w:sz w:val="24"/>
          <w:szCs w:val="24"/>
          <w:lang w:val="ru-RU"/>
        </w:rPr>
        <w:t xml:space="preserve"> </w:t>
      </w:r>
      <w:r>
        <w:rPr>
          <w:rFonts w:ascii="Times New Roman" w:hAnsi="Times New Roman" w:cs="Times New Roman"/>
          <w:sz w:val="24"/>
          <w:szCs w:val="24"/>
        </w:rPr>
        <w:t>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(Приложение № </w:t>
      </w:r>
      <w:r>
        <w:rPr>
          <w:rFonts w:ascii="Times New Roman" w:hAnsi="Times New Roman" w:cs="Times New Roman"/>
          <w:sz w:val="24"/>
          <w:szCs w:val="24"/>
          <w:lang w:val="ru-RU"/>
        </w:rPr>
        <w:t>8</w:t>
      </w:r>
      <w:r>
        <w:rPr>
          <w:rFonts w:ascii="Times New Roman" w:hAnsi="Times New Roman" w:cs="Times New Roman"/>
          <w:sz w:val="24"/>
          <w:szCs w:val="24"/>
        </w:rPr>
        <w:t>)</w:t>
      </w:r>
      <w:r>
        <w:rPr>
          <w:rFonts w:ascii="Times New Roman" w:hAnsi="Times New Roman" w:cs="Times New Roman"/>
          <w:sz w:val="24"/>
          <w:szCs w:val="24"/>
          <w:lang w:val="ru-RU"/>
        </w:rPr>
        <w:t xml:space="preserve">, </w:t>
      </w:r>
      <w:r>
        <w:rPr>
          <w:rFonts w:ascii="Times New Roman" w:hAnsi="Times New Roman" w:cs="Times New Roman"/>
          <w:sz w:val="24"/>
          <w:szCs w:val="24"/>
        </w:rPr>
        <w:t>на плановый период 202</w:t>
      </w:r>
      <w:r>
        <w:rPr>
          <w:rFonts w:ascii="Times New Roman" w:hAnsi="Times New Roman" w:cs="Times New Roman"/>
          <w:sz w:val="24"/>
          <w:szCs w:val="24"/>
          <w:lang w:val="ru-RU"/>
        </w:rPr>
        <w:t>5</w:t>
      </w:r>
      <w:r>
        <w:rPr>
          <w:rFonts w:ascii="Times New Roman" w:hAnsi="Times New Roman" w:cs="Times New Roman"/>
          <w:sz w:val="24"/>
          <w:szCs w:val="24"/>
        </w:rPr>
        <w:t xml:space="preserve"> и 202</w:t>
      </w:r>
      <w:r>
        <w:rPr>
          <w:rFonts w:ascii="Times New Roman" w:hAnsi="Times New Roman" w:cs="Times New Roman"/>
          <w:sz w:val="24"/>
          <w:szCs w:val="24"/>
          <w:lang w:val="ru-RU"/>
        </w:rPr>
        <w:t>6</w:t>
      </w:r>
      <w:r>
        <w:rPr>
          <w:rFonts w:ascii="Times New Roman" w:hAnsi="Times New Roman" w:cs="Times New Roman"/>
          <w:sz w:val="24"/>
          <w:szCs w:val="24"/>
        </w:rPr>
        <w:t xml:space="preserve"> годов (Приложение № </w:t>
      </w:r>
      <w:r>
        <w:rPr>
          <w:rFonts w:ascii="Times New Roman" w:hAnsi="Times New Roman" w:cs="Times New Roman"/>
          <w:sz w:val="24"/>
          <w:szCs w:val="24"/>
          <w:lang w:val="ru-RU"/>
        </w:rPr>
        <w:t>9</w:t>
      </w:r>
      <w:r>
        <w:rPr>
          <w:rFonts w:ascii="Times New Roman" w:hAnsi="Times New Roman" w:cs="Times New Roman"/>
          <w:sz w:val="24"/>
          <w:szCs w:val="24"/>
        </w:rPr>
        <w:t>);</w:t>
      </w:r>
    </w:p>
    <w:p w:rsidR="00383BE7" w:rsidRPr="00383BE7" w:rsidRDefault="00383BE7" w:rsidP="001855AE">
      <w:pPr>
        <w:pStyle w:val="a6"/>
        <w:ind w:firstLine="720"/>
        <w:jc w:val="both"/>
        <w:rPr>
          <w:rFonts w:ascii="Times New Roman" w:hAnsi="Times New Roman" w:cs="Times New Roman"/>
          <w:sz w:val="24"/>
          <w:szCs w:val="24"/>
          <w:lang w:val="ru-RU"/>
        </w:rPr>
      </w:pPr>
    </w:p>
    <w:p w:rsidR="001855AE" w:rsidRDefault="001855AE" w:rsidP="001855AE">
      <w:pPr>
        <w:pStyle w:val="a6"/>
        <w:ind w:firstLine="720"/>
        <w:jc w:val="both"/>
        <w:rPr>
          <w:rFonts w:ascii="Times New Roman" w:hAnsi="Times New Roman"/>
          <w:b/>
          <w:bCs/>
          <w:sz w:val="20"/>
          <w:szCs w:val="20"/>
          <w:lang w:val="ru-RU"/>
        </w:rPr>
      </w:pPr>
      <w:r>
        <w:rPr>
          <w:rFonts w:ascii="Times New Roman" w:hAnsi="Times New Roman" w:cs="Times New Roman"/>
          <w:b/>
          <w:sz w:val="24"/>
          <w:szCs w:val="24"/>
        </w:rPr>
        <w:t xml:space="preserve">Статья 9 </w:t>
      </w:r>
      <w:r>
        <w:rPr>
          <w:rFonts w:ascii="Times New Roman" w:hAnsi="Times New Roman"/>
          <w:b/>
          <w:bCs/>
          <w:sz w:val="20"/>
          <w:szCs w:val="20"/>
          <w:lang w:val="ru-RU"/>
        </w:rPr>
        <w:t>Субсидии, юридическим лицам (за исключением субсидий муниципальным учреждениям)</w:t>
      </w:r>
    </w:p>
    <w:p w:rsidR="001855AE" w:rsidRPr="00383BE7" w:rsidRDefault="001855AE" w:rsidP="001855AE">
      <w:pPr>
        <w:pStyle w:val="a6"/>
        <w:ind w:firstLine="720"/>
        <w:jc w:val="both"/>
        <w:rPr>
          <w:rFonts w:ascii="Times New Roman" w:hAnsi="Times New Roman"/>
          <w:sz w:val="24"/>
          <w:szCs w:val="24"/>
          <w:lang w:val="ru-RU"/>
        </w:rPr>
      </w:pPr>
      <w:r w:rsidRPr="00383BE7">
        <w:rPr>
          <w:rFonts w:ascii="Times New Roman" w:hAnsi="Times New Roman"/>
          <w:sz w:val="24"/>
          <w:szCs w:val="24"/>
          <w:lang w:val="ru-RU"/>
        </w:rPr>
        <w:t>9.1. Установить, что за счет средств бюджета поселка предоставляются субсидии в порядке, установленном Администрацией поселка имени К. Либкнехта Курчатовского района Курской области в 2024 году и плановом периоде 2025 и 2026 годов:</w:t>
      </w:r>
    </w:p>
    <w:p w:rsidR="001855AE" w:rsidRDefault="001855AE" w:rsidP="001855AE">
      <w:pPr>
        <w:pStyle w:val="a6"/>
        <w:ind w:firstLine="720"/>
        <w:jc w:val="both"/>
        <w:rPr>
          <w:rFonts w:ascii="Times New Roman" w:hAnsi="Times New Roman"/>
          <w:sz w:val="24"/>
          <w:szCs w:val="24"/>
          <w:lang w:val="ru-RU"/>
        </w:rPr>
      </w:pPr>
      <w:proofErr w:type="gramStart"/>
      <w:r w:rsidRPr="00383BE7">
        <w:rPr>
          <w:rFonts w:ascii="Times New Roman" w:hAnsi="Times New Roman"/>
          <w:sz w:val="24"/>
          <w:szCs w:val="24"/>
          <w:lang w:val="ru-RU"/>
        </w:rPr>
        <w:t xml:space="preserve">9.1.1. организациям, оказывающим услуги водоснабжения и водоотведения на возмещение затрат на выполнение работ и оказание услуг при реализации концессионного соглашения в отношении объектов водоснабжения и водоотведения, расположенных на территории муниципального образования «поселок имени </w:t>
      </w:r>
      <w:proofErr w:type="spellStart"/>
      <w:r w:rsidRPr="00383BE7">
        <w:rPr>
          <w:rFonts w:ascii="Times New Roman" w:hAnsi="Times New Roman"/>
          <w:sz w:val="24"/>
          <w:szCs w:val="24"/>
          <w:lang w:val="ru-RU"/>
        </w:rPr>
        <w:t>К.Либкнехта</w:t>
      </w:r>
      <w:proofErr w:type="spellEnd"/>
      <w:r w:rsidRPr="00383BE7">
        <w:rPr>
          <w:rFonts w:ascii="Times New Roman" w:hAnsi="Times New Roman"/>
          <w:sz w:val="24"/>
          <w:szCs w:val="24"/>
          <w:lang w:val="ru-RU"/>
        </w:rPr>
        <w:t xml:space="preserve">» в рамках муниципальной программы поселка имени </w:t>
      </w:r>
      <w:proofErr w:type="spellStart"/>
      <w:r w:rsidRPr="00383BE7">
        <w:rPr>
          <w:rFonts w:ascii="Times New Roman" w:hAnsi="Times New Roman"/>
          <w:sz w:val="24"/>
          <w:szCs w:val="24"/>
          <w:lang w:val="ru-RU"/>
        </w:rPr>
        <w:t>К.Либкнехта</w:t>
      </w:r>
      <w:proofErr w:type="spellEnd"/>
      <w:r w:rsidRPr="00383BE7">
        <w:rPr>
          <w:rFonts w:ascii="Times New Roman" w:hAnsi="Times New Roman"/>
          <w:sz w:val="24"/>
          <w:szCs w:val="24"/>
          <w:lang w:val="ru-RU"/>
        </w:rPr>
        <w:t xml:space="preserve"> Курчатовского района Курской области «Обеспечение доступным и комфортным жильем, коммунальными услугами граждан в муниципальном  образования «поселок имени</w:t>
      </w:r>
      <w:proofErr w:type="gramEnd"/>
      <w:r w:rsidRPr="00383BE7">
        <w:rPr>
          <w:rFonts w:ascii="Times New Roman" w:hAnsi="Times New Roman"/>
          <w:sz w:val="24"/>
          <w:szCs w:val="24"/>
          <w:lang w:val="ru-RU"/>
        </w:rPr>
        <w:t xml:space="preserve"> </w:t>
      </w:r>
      <w:proofErr w:type="spellStart"/>
      <w:r w:rsidRPr="00383BE7">
        <w:rPr>
          <w:rFonts w:ascii="Times New Roman" w:hAnsi="Times New Roman"/>
          <w:sz w:val="24"/>
          <w:szCs w:val="24"/>
          <w:lang w:val="ru-RU"/>
        </w:rPr>
        <w:t>К.Либкнехта</w:t>
      </w:r>
      <w:proofErr w:type="spellEnd"/>
      <w:r w:rsidRPr="00383BE7">
        <w:rPr>
          <w:rFonts w:ascii="Times New Roman" w:hAnsi="Times New Roman"/>
          <w:sz w:val="24"/>
          <w:szCs w:val="24"/>
          <w:lang w:val="ru-RU"/>
        </w:rPr>
        <w:t>» Курчатовского района Курской области».</w:t>
      </w:r>
    </w:p>
    <w:p w:rsidR="00383BE7" w:rsidRPr="00383BE7" w:rsidRDefault="00383BE7" w:rsidP="001855AE">
      <w:pPr>
        <w:pStyle w:val="a6"/>
        <w:ind w:firstLine="720"/>
        <w:jc w:val="both"/>
        <w:rPr>
          <w:rFonts w:ascii="Times New Roman" w:hAnsi="Times New Roman" w:cs="Times New Roman"/>
          <w:sz w:val="24"/>
          <w:szCs w:val="24"/>
          <w:lang w:val="ru-RU"/>
        </w:rPr>
      </w:pPr>
    </w:p>
    <w:p w:rsidR="001855AE" w:rsidRDefault="001855AE" w:rsidP="001855AE">
      <w:pPr>
        <w:pStyle w:val="a6"/>
        <w:ind w:firstLine="720"/>
        <w:jc w:val="both"/>
        <w:rPr>
          <w:rFonts w:ascii="Times New Roman" w:hAnsi="Times New Roman" w:cs="Times New Roman"/>
          <w:b/>
          <w:sz w:val="24"/>
          <w:szCs w:val="24"/>
        </w:rPr>
      </w:pPr>
      <w:r>
        <w:rPr>
          <w:rFonts w:ascii="Times New Roman" w:hAnsi="Times New Roman" w:cs="Times New Roman"/>
          <w:b/>
          <w:sz w:val="24"/>
          <w:szCs w:val="24"/>
        </w:rPr>
        <w:t xml:space="preserve">Статья </w:t>
      </w:r>
      <w:r>
        <w:rPr>
          <w:rFonts w:ascii="Times New Roman" w:hAnsi="Times New Roman" w:cs="Times New Roman"/>
          <w:b/>
          <w:sz w:val="24"/>
          <w:szCs w:val="24"/>
          <w:lang w:val="ru-RU"/>
        </w:rPr>
        <w:t>10</w:t>
      </w:r>
      <w:r>
        <w:rPr>
          <w:rFonts w:ascii="Times New Roman" w:hAnsi="Times New Roman" w:cs="Times New Roman"/>
          <w:b/>
          <w:sz w:val="24"/>
          <w:szCs w:val="24"/>
        </w:rPr>
        <w:t xml:space="preserve">. </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1855AE" w:rsidRDefault="001855AE" w:rsidP="001855AE">
      <w:pPr>
        <w:pStyle w:val="a6"/>
        <w:ind w:firstLine="720"/>
        <w:jc w:val="both"/>
        <w:rPr>
          <w:rFonts w:ascii="Times New Roman" w:hAnsi="Times New Roman" w:cs="Times New Roman"/>
          <w:sz w:val="24"/>
          <w:szCs w:val="24"/>
        </w:rPr>
      </w:pPr>
      <w:r>
        <w:rPr>
          <w:rFonts w:ascii="Times New Roman" w:hAnsi="Times New Roman" w:cs="Times New Roman"/>
          <w:b/>
          <w:sz w:val="24"/>
          <w:szCs w:val="24"/>
        </w:rPr>
        <w:t>Статья 1</w:t>
      </w:r>
      <w:r>
        <w:rPr>
          <w:rFonts w:ascii="Times New Roman" w:hAnsi="Times New Roman" w:cs="Times New Roman"/>
          <w:b/>
          <w:sz w:val="24"/>
          <w:szCs w:val="24"/>
          <w:lang w:val="ru-RU"/>
        </w:rPr>
        <w:t>1</w:t>
      </w:r>
      <w:r>
        <w:rPr>
          <w:rFonts w:ascii="Times New Roman" w:hAnsi="Times New Roman" w:cs="Times New Roman"/>
          <w:b/>
          <w:sz w:val="24"/>
          <w:szCs w:val="24"/>
        </w:rPr>
        <w:t>.</w:t>
      </w:r>
      <w:r>
        <w:rPr>
          <w:rFonts w:ascii="Times New Roman" w:hAnsi="Times New Roman" w:cs="Times New Roman"/>
          <w:sz w:val="24"/>
          <w:szCs w:val="24"/>
        </w:rPr>
        <w:t>Настоящее решение вступает в силу с 01.01.202</w:t>
      </w:r>
      <w:r>
        <w:rPr>
          <w:rFonts w:ascii="Times New Roman" w:hAnsi="Times New Roman" w:cs="Times New Roman"/>
          <w:sz w:val="24"/>
          <w:szCs w:val="24"/>
          <w:lang w:val="ru-RU"/>
        </w:rPr>
        <w:t>4</w:t>
      </w:r>
      <w:r>
        <w:rPr>
          <w:rFonts w:ascii="Times New Roman" w:hAnsi="Times New Roman" w:cs="Times New Roman"/>
          <w:sz w:val="24"/>
          <w:szCs w:val="24"/>
        </w:rPr>
        <w:t xml:space="preserve"> года и подлежит официальному опубликованию.</w:t>
      </w:r>
    </w:p>
    <w:p w:rsidR="001855AE" w:rsidRDefault="001855AE" w:rsidP="001855AE">
      <w:pPr>
        <w:pStyle w:val="a6"/>
        <w:ind w:firstLine="720"/>
        <w:jc w:val="both"/>
        <w:rPr>
          <w:rFonts w:ascii="Times New Roman" w:hAnsi="Times New Roman" w:cs="Times New Roman"/>
          <w:sz w:val="24"/>
          <w:szCs w:val="24"/>
        </w:rPr>
      </w:pPr>
    </w:p>
    <w:p w:rsidR="001855AE" w:rsidRDefault="001855AE" w:rsidP="001855AE">
      <w:pPr>
        <w:jc w:val="both"/>
        <w:rPr>
          <w:spacing w:val="-6"/>
        </w:rPr>
      </w:pPr>
      <w:r>
        <w:rPr>
          <w:spacing w:val="-6"/>
        </w:rPr>
        <w:t xml:space="preserve">  Председатель Собрания депутатов поселка имени </w:t>
      </w:r>
    </w:p>
    <w:p w:rsidR="001855AE" w:rsidRDefault="001855AE" w:rsidP="001855AE">
      <w:pPr>
        <w:jc w:val="both"/>
      </w:pPr>
      <w:r>
        <w:rPr>
          <w:spacing w:val="-6"/>
        </w:rPr>
        <w:t xml:space="preserve">  К. Либкнехта Курчатовского района Курской области                          </w:t>
      </w:r>
      <w:proofErr w:type="spellStart"/>
      <w:r>
        <w:rPr>
          <w:spacing w:val="-6"/>
        </w:rPr>
        <w:t>О.Г.Каракулина</w:t>
      </w:r>
      <w:proofErr w:type="spellEnd"/>
    </w:p>
    <w:p w:rsidR="001855AE" w:rsidRDefault="001855AE" w:rsidP="001855AE">
      <w:pPr>
        <w:jc w:val="both"/>
      </w:pPr>
    </w:p>
    <w:p w:rsidR="001855AE" w:rsidRDefault="001855AE" w:rsidP="001855AE">
      <w:pPr>
        <w:jc w:val="both"/>
      </w:pPr>
      <w:r>
        <w:t xml:space="preserve">  Глава поселка имени К. Либкнехта</w:t>
      </w:r>
    </w:p>
    <w:p w:rsidR="001855AE" w:rsidRDefault="001855AE" w:rsidP="001855AE">
      <w:pPr>
        <w:jc w:val="both"/>
      </w:pPr>
      <w:r>
        <w:t xml:space="preserve">  Курчатовского района Курской области                                                А. М. </w:t>
      </w:r>
      <w:proofErr w:type="spellStart"/>
      <w:r>
        <w:t>Туточкин</w:t>
      </w:r>
      <w:proofErr w:type="spellEnd"/>
    </w:p>
    <w:p w:rsidR="001855AE" w:rsidRDefault="001855AE" w:rsidP="001855AE">
      <w:pPr>
        <w:jc w:val="both"/>
        <w:rPr>
          <w:spacing w:val="-6"/>
          <w:sz w:val="22"/>
          <w:szCs w:val="22"/>
        </w:rPr>
      </w:pPr>
    </w:p>
    <w:p w:rsidR="001855AE" w:rsidRDefault="001855AE" w:rsidP="001855AE"/>
    <w:p w:rsidR="001855AE" w:rsidRDefault="001855AE" w:rsidP="001855AE"/>
    <w:p w:rsidR="001855AE" w:rsidRDefault="001855AE" w:rsidP="001855AE"/>
    <w:p w:rsidR="001855AE" w:rsidRDefault="001855AE" w:rsidP="001855AE"/>
    <w:p w:rsidR="001855AE" w:rsidRDefault="001855AE" w:rsidP="001855AE"/>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jc w:val="center"/>
        <w:rPr>
          <w:b/>
          <w:bCs/>
          <w:sz w:val="18"/>
          <w:szCs w:val="18"/>
        </w:rPr>
      </w:pPr>
      <w:r>
        <w:rPr>
          <w:b/>
          <w:bCs/>
          <w:sz w:val="18"/>
          <w:szCs w:val="18"/>
        </w:rPr>
        <w:t>ИСТОЧНИКИ ФИНАНСИРОВАНИЯ ДЕФИЦИТА БЮДЖЕТА</w:t>
      </w:r>
    </w:p>
    <w:p w:rsidR="001855AE" w:rsidRDefault="001855AE" w:rsidP="001855AE">
      <w:pPr>
        <w:jc w:val="center"/>
        <w:rPr>
          <w:b/>
          <w:sz w:val="18"/>
          <w:szCs w:val="18"/>
        </w:rPr>
      </w:pPr>
      <w:r>
        <w:rPr>
          <w:b/>
          <w:sz w:val="18"/>
          <w:szCs w:val="18"/>
        </w:rPr>
        <w:t xml:space="preserve">МУНИЦИПАЛЬНОГО ОБРАЗОВАНИЯ «ПОСЕЛОК ИМЕНИ К.ЛИБКНЕХТА» КУРЧАТОВСКОГО РАЙОНА КУРСКОЙ ОБЛАСТИ НА 2024 ГОД И ПЛАНОВЫЙ ПЕРИОД 2025 и 2026 ГОДОВ  </w:t>
      </w:r>
    </w:p>
    <w:p w:rsidR="001855AE" w:rsidRPr="006C5F55" w:rsidRDefault="001855AE" w:rsidP="001855AE">
      <w:pPr>
        <w:pStyle w:val="af6"/>
        <w:numPr>
          <w:ilvl w:val="0"/>
          <w:numId w:val="25"/>
        </w:numPr>
        <w:jc w:val="center"/>
        <w:rPr>
          <w:sz w:val="22"/>
          <w:szCs w:val="22"/>
        </w:rPr>
      </w:pPr>
      <w:r>
        <w:rPr>
          <w:b/>
          <w:sz w:val="18"/>
          <w:szCs w:val="18"/>
        </w:rPr>
        <w:t xml:space="preserve">Источники финансирования дефицита бюджета муниципального образования «поселок имени </w:t>
      </w:r>
      <w:proofErr w:type="spellStart"/>
      <w:r>
        <w:rPr>
          <w:b/>
          <w:sz w:val="18"/>
          <w:szCs w:val="18"/>
        </w:rPr>
        <w:t>К.Либкнехта</w:t>
      </w:r>
      <w:proofErr w:type="spellEnd"/>
      <w:r>
        <w:rPr>
          <w:b/>
          <w:sz w:val="18"/>
          <w:szCs w:val="18"/>
        </w:rPr>
        <w:t>» Курчатовского района Курской области на 2024 год</w:t>
      </w:r>
    </w:p>
    <w:p w:rsidR="001855AE" w:rsidRDefault="001855AE" w:rsidP="001855AE">
      <w:pPr>
        <w:jc w:val="right"/>
        <w:rPr>
          <w:sz w:val="22"/>
          <w:szCs w:val="22"/>
        </w:rPr>
      </w:pPr>
      <w:r>
        <w:rPr>
          <w:sz w:val="22"/>
          <w:szCs w:val="22"/>
        </w:rPr>
        <w:t>(руб.)</w:t>
      </w:r>
    </w:p>
    <w:tbl>
      <w:tblPr>
        <w:tblW w:w="10200" w:type="dxa"/>
        <w:tblInd w:w="-856" w:type="dxa"/>
        <w:tblLayout w:type="fixed"/>
        <w:tblLook w:val="04A0" w:firstRow="1" w:lastRow="0" w:firstColumn="1" w:lastColumn="0" w:noHBand="0" w:noVBand="1"/>
      </w:tblPr>
      <w:tblGrid>
        <w:gridCol w:w="3117"/>
        <w:gridCol w:w="4108"/>
        <w:gridCol w:w="2975"/>
      </w:tblGrid>
      <w:tr w:rsidR="00383BE7" w:rsidRPr="00DB4FE4" w:rsidTr="00383BE7">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ind w:left="-93" w:right="-108"/>
              <w:jc w:val="center"/>
              <w:rPr>
                <w:sz w:val="20"/>
                <w:szCs w:val="20"/>
                <w:lang w:eastAsia="en-US"/>
              </w:rPr>
            </w:pPr>
            <w:r w:rsidRPr="00DB4FE4">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spacing w:line="252" w:lineRule="auto"/>
              <w:jc w:val="center"/>
              <w:rPr>
                <w:sz w:val="20"/>
                <w:szCs w:val="20"/>
                <w:lang w:eastAsia="en-US"/>
              </w:rPr>
            </w:pPr>
            <w:r w:rsidRPr="00DB4FE4">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ind w:left="-108" w:right="-108"/>
              <w:jc w:val="center"/>
              <w:rPr>
                <w:sz w:val="20"/>
                <w:szCs w:val="20"/>
                <w:lang w:eastAsia="en-US"/>
              </w:rPr>
            </w:pPr>
            <w:r w:rsidRPr="00DB4FE4">
              <w:rPr>
                <w:sz w:val="20"/>
                <w:szCs w:val="20"/>
                <w:lang w:eastAsia="en-US"/>
              </w:rPr>
              <w:t>Сумма</w:t>
            </w:r>
          </w:p>
        </w:tc>
      </w:tr>
      <w:tr w:rsidR="00383BE7" w:rsidRPr="00DB4FE4" w:rsidTr="00383BE7">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ind w:left="-93" w:right="-108"/>
              <w:jc w:val="center"/>
              <w:rPr>
                <w:b/>
                <w:sz w:val="20"/>
                <w:szCs w:val="20"/>
                <w:lang w:eastAsia="en-US"/>
              </w:rPr>
            </w:pPr>
            <w:r w:rsidRPr="00DB4FE4">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spacing w:line="252" w:lineRule="auto"/>
              <w:rPr>
                <w:b/>
                <w:sz w:val="20"/>
                <w:szCs w:val="20"/>
                <w:lang w:eastAsia="en-US"/>
              </w:rPr>
            </w:pPr>
            <w:r w:rsidRPr="00DB4FE4">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0,00</w:t>
            </w:r>
          </w:p>
        </w:tc>
      </w:tr>
      <w:tr w:rsidR="00383BE7" w:rsidRPr="00DB4FE4" w:rsidTr="00383BE7">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a3"/>
              <w:spacing w:line="252" w:lineRule="auto"/>
              <w:ind w:firstLine="0"/>
              <w:jc w:val="center"/>
              <w:rPr>
                <w:sz w:val="20"/>
                <w:lang w:eastAsia="en-US"/>
              </w:rPr>
            </w:pPr>
            <w:r w:rsidRPr="00DB4FE4">
              <w:rPr>
                <w:sz w:val="20"/>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Normal"/>
              <w:widowControl/>
              <w:spacing w:line="252" w:lineRule="auto"/>
              <w:ind w:firstLine="0"/>
              <w:rPr>
                <w:rFonts w:ascii="Times New Roman" w:hAnsi="Times New Roman" w:cs="Times New Roman"/>
                <w:lang w:eastAsia="en-US"/>
              </w:rPr>
            </w:pPr>
            <w:r w:rsidRPr="00DB4FE4">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Cs/>
                <w:sz w:val="20"/>
                <w:szCs w:val="20"/>
                <w:lang w:eastAsia="en-US"/>
              </w:rPr>
            </w:pPr>
            <w:r w:rsidRPr="00DB4FE4">
              <w:rPr>
                <w:bCs/>
                <w:sz w:val="20"/>
                <w:szCs w:val="20"/>
                <w:lang w:eastAsia="en-US"/>
              </w:rPr>
              <w:t>1 396 027,30</w:t>
            </w:r>
          </w:p>
        </w:tc>
      </w:tr>
      <w:tr w:rsidR="00383BE7" w:rsidRPr="00DB4FE4" w:rsidTr="00383BE7">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a3"/>
              <w:spacing w:line="252" w:lineRule="auto"/>
              <w:ind w:firstLine="0"/>
              <w:jc w:val="center"/>
              <w:rPr>
                <w:b/>
                <w:sz w:val="20"/>
                <w:lang w:eastAsia="en-US"/>
              </w:rPr>
            </w:pPr>
            <w:r w:rsidRPr="00DB4FE4">
              <w:rPr>
                <w:b/>
                <w:sz w:val="20"/>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Normal"/>
              <w:widowControl/>
              <w:spacing w:line="252" w:lineRule="auto"/>
              <w:ind w:firstLine="0"/>
              <w:rPr>
                <w:rFonts w:ascii="Times New Roman" w:hAnsi="Times New Roman" w:cs="Times New Roman"/>
                <w:b/>
                <w:lang w:eastAsia="en-US"/>
              </w:rPr>
            </w:pPr>
            <w:r w:rsidRPr="00DB4FE4">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-29 347 736,54</w:t>
            </w:r>
          </w:p>
        </w:tc>
      </w:tr>
      <w:tr w:rsidR="00383BE7" w:rsidRPr="00DB4FE4" w:rsidTr="00383BE7">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a3"/>
              <w:spacing w:line="252" w:lineRule="auto"/>
              <w:ind w:firstLine="0"/>
              <w:jc w:val="center"/>
              <w:rPr>
                <w:sz w:val="20"/>
                <w:lang w:eastAsia="en-US"/>
              </w:rPr>
            </w:pPr>
            <w:r w:rsidRPr="00DB4FE4">
              <w:rPr>
                <w:sz w:val="20"/>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Normal"/>
              <w:widowControl/>
              <w:spacing w:line="252" w:lineRule="auto"/>
              <w:ind w:firstLine="0"/>
              <w:rPr>
                <w:rFonts w:ascii="Times New Roman" w:hAnsi="Times New Roman" w:cs="Times New Roman"/>
                <w:lang w:eastAsia="en-US"/>
              </w:rPr>
            </w:pPr>
            <w:r w:rsidRPr="00DB4FE4">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-29 347 736,54</w:t>
            </w:r>
          </w:p>
        </w:tc>
      </w:tr>
      <w:tr w:rsidR="00383BE7" w:rsidRPr="00DB4FE4" w:rsidTr="00383BE7">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a3"/>
              <w:spacing w:line="252" w:lineRule="auto"/>
              <w:ind w:firstLine="0"/>
              <w:jc w:val="center"/>
              <w:rPr>
                <w:sz w:val="20"/>
                <w:lang w:eastAsia="en-US"/>
              </w:rPr>
            </w:pPr>
            <w:r w:rsidRPr="00DB4FE4">
              <w:rPr>
                <w:sz w:val="20"/>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spacing w:line="252" w:lineRule="auto"/>
              <w:rPr>
                <w:sz w:val="20"/>
                <w:szCs w:val="20"/>
                <w:lang w:eastAsia="en-US"/>
              </w:rPr>
            </w:pPr>
            <w:r w:rsidRPr="00DB4FE4">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-29 347 736,54</w:t>
            </w:r>
          </w:p>
        </w:tc>
      </w:tr>
      <w:tr w:rsidR="00383BE7" w:rsidRPr="00DB4FE4" w:rsidTr="00383BE7">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ConsPlusNormal"/>
              <w:widowControl/>
              <w:spacing w:line="252" w:lineRule="auto"/>
              <w:ind w:firstLine="0"/>
              <w:jc w:val="center"/>
              <w:rPr>
                <w:rFonts w:ascii="Times New Roman" w:hAnsi="Times New Roman" w:cs="Times New Roman"/>
                <w:lang w:eastAsia="en-US"/>
              </w:rPr>
            </w:pPr>
            <w:r w:rsidRPr="00DB4FE4">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spacing w:line="252" w:lineRule="auto"/>
              <w:rPr>
                <w:sz w:val="20"/>
                <w:szCs w:val="20"/>
                <w:lang w:eastAsia="en-US"/>
              </w:rPr>
            </w:pPr>
            <w:r w:rsidRPr="00DB4FE4">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-29 347 736,54</w:t>
            </w:r>
          </w:p>
        </w:tc>
      </w:tr>
      <w:tr w:rsidR="00383BE7" w:rsidRPr="00DB4FE4" w:rsidTr="00383BE7">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jc w:val="center"/>
              <w:rPr>
                <w:b/>
                <w:sz w:val="20"/>
                <w:szCs w:val="20"/>
                <w:lang w:eastAsia="en-US"/>
              </w:rPr>
            </w:pPr>
            <w:r w:rsidRPr="00DB4FE4">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spacing w:line="252" w:lineRule="auto"/>
              <w:rPr>
                <w:b/>
                <w:sz w:val="20"/>
                <w:szCs w:val="20"/>
                <w:lang w:eastAsia="en-US"/>
              </w:rPr>
            </w:pPr>
            <w:r w:rsidRPr="00DB4FE4">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bCs/>
                <w:sz w:val="20"/>
                <w:szCs w:val="20"/>
                <w:lang w:eastAsia="en-US"/>
              </w:rPr>
            </w:pPr>
            <w:r w:rsidRPr="00DB4FE4">
              <w:rPr>
                <w:b/>
                <w:bCs/>
                <w:sz w:val="20"/>
                <w:szCs w:val="20"/>
                <w:lang w:eastAsia="en-US"/>
              </w:rPr>
              <w:t>30 743 763,84</w:t>
            </w:r>
          </w:p>
        </w:tc>
      </w:tr>
      <w:tr w:rsidR="00383BE7" w:rsidRPr="00DB4FE4" w:rsidTr="00383BE7">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jc w:val="center"/>
              <w:rPr>
                <w:sz w:val="20"/>
                <w:szCs w:val="20"/>
                <w:lang w:eastAsia="en-US"/>
              </w:rPr>
            </w:pPr>
            <w:r w:rsidRPr="00DB4FE4">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Cell"/>
              <w:spacing w:line="252"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Cs/>
                <w:sz w:val="20"/>
                <w:szCs w:val="20"/>
                <w:lang w:eastAsia="en-US"/>
              </w:rPr>
            </w:pPr>
            <w:r w:rsidRPr="00DB4FE4">
              <w:rPr>
                <w:bCs/>
                <w:sz w:val="20"/>
                <w:szCs w:val="20"/>
                <w:lang w:eastAsia="en-US"/>
              </w:rPr>
              <w:t>30 743 763,84</w:t>
            </w:r>
          </w:p>
        </w:tc>
      </w:tr>
      <w:tr w:rsidR="00383BE7" w:rsidRPr="00DB4FE4" w:rsidTr="00383BE7">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spacing w:line="252" w:lineRule="auto"/>
              <w:jc w:val="center"/>
              <w:rPr>
                <w:sz w:val="20"/>
                <w:szCs w:val="20"/>
                <w:lang w:eastAsia="en-US"/>
              </w:rPr>
            </w:pPr>
            <w:r w:rsidRPr="00DB4FE4">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Cell"/>
              <w:spacing w:line="252"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Cs/>
                <w:sz w:val="20"/>
                <w:szCs w:val="20"/>
                <w:lang w:eastAsia="en-US"/>
              </w:rPr>
            </w:pPr>
            <w:r w:rsidRPr="00DB4FE4">
              <w:rPr>
                <w:bCs/>
                <w:sz w:val="20"/>
                <w:szCs w:val="20"/>
                <w:lang w:eastAsia="en-US"/>
              </w:rPr>
              <w:t>30 743 763,84</w:t>
            </w:r>
          </w:p>
        </w:tc>
      </w:tr>
      <w:tr w:rsidR="00383BE7" w:rsidRPr="00DB4FE4" w:rsidTr="00383BE7">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ConsPlusCell"/>
              <w:spacing w:line="252" w:lineRule="auto"/>
              <w:jc w:val="center"/>
              <w:rPr>
                <w:rFonts w:ascii="Times New Roman" w:hAnsi="Times New Roman" w:cs="Times New Roman"/>
                <w:lang w:eastAsia="en-US"/>
              </w:rPr>
            </w:pPr>
            <w:r w:rsidRPr="00DB4FE4">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383BE7" w:rsidRPr="00DB4FE4" w:rsidRDefault="00383BE7" w:rsidP="00383BE7">
            <w:pPr>
              <w:pStyle w:val="ConsPlusCell"/>
              <w:spacing w:line="252"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Cs/>
                <w:sz w:val="20"/>
                <w:szCs w:val="20"/>
                <w:lang w:eastAsia="en-US"/>
              </w:rPr>
            </w:pPr>
            <w:r w:rsidRPr="00DB4FE4">
              <w:rPr>
                <w:bCs/>
                <w:sz w:val="20"/>
                <w:szCs w:val="20"/>
                <w:lang w:eastAsia="en-US"/>
              </w:rPr>
              <w:t>30 743 763,84</w:t>
            </w:r>
          </w:p>
        </w:tc>
      </w:tr>
      <w:tr w:rsidR="00383BE7" w:rsidRPr="00DB4FE4" w:rsidTr="00383BE7">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383BE7" w:rsidRPr="00DB4FE4" w:rsidRDefault="00383BE7" w:rsidP="00383BE7">
            <w:pPr>
              <w:pStyle w:val="ConsPlusCell"/>
              <w:spacing w:line="252" w:lineRule="auto"/>
              <w:jc w:val="center"/>
              <w:rPr>
                <w:rFonts w:ascii="Times New Roman" w:hAnsi="Times New Roman" w:cs="Times New Roman"/>
                <w:lang w:eastAsia="en-US"/>
              </w:rPr>
            </w:pPr>
            <w:r w:rsidRPr="00DB4FE4">
              <w:rPr>
                <w:rFonts w:ascii="Times New Roman" w:hAnsi="Times New Roman" w:cs="Times New Roman"/>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383BE7" w:rsidRPr="00DB4FE4" w:rsidRDefault="00383BE7" w:rsidP="00383BE7">
            <w:pPr>
              <w:tabs>
                <w:tab w:val="left" w:pos="552"/>
              </w:tabs>
              <w:spacing w:line="252" w:lineRule="auto"/>
              <w:rPr>
                <w:b/>
                <w:sz w:val="20"/>
                <w:szCs w:val="20"/>
                <w:lang w:eastAsia="en-US"/>
              </w:rPr>
            </w:pPr>
            <w:r w:rsidRPr="00DB4FE4">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383BE7" w:rsidRPr="00DB4FE4" w:rsidRDefault="00383BE7" w:rsidP="00383BE7">
            <w:pPr>
              <w:spacing w:line="252" w:lineRule="auto"/>
              <w:ind w:left="-81" w:right="-80"/>
              <w:jc w:val="center"/>
              <w:rPr>
                <w:b/>
                <w:sz w:val="20"/>
                <w:szCs w:val="20"/>
                <w:lang w:eastAsia="en-US"/>
              </w:rPr>
            </w:pPr>
            <w:r w:rsidRPr="00DB4FE4">
              <w:rPr>
                <w:b/>
                <w:sz w:val="20"/>
                <w:szCs w:val="20"/>
                <w:lang w:eastAsia="en-US"/>
              </w:rPr>
              <w:t>1 397 515,16</w:t>
            </w:r>
          </w:p>
        </w:tc>
      </w:tr>
    </w:tbl>
    <w:p w:rsidR="001855AE" w:rsidRDefault="001855AE" w:rsidP="001855AE">
      <w:pPr>
        <w:pStyle w:val="a3"/>
        <w:ind w:firstLine="0"/>
        <w:rPr>
          <w:b/>
          <w:bCs/>
          <w:sz w:val="18"/>
          <w:szCs w:val="18"/>
          <w:lang w:val="ru-RU"/>
        </w:rPr>
      </w:pPr>
      <w:r>
        <w:rPr>
          <w:b/>
          <w:bCs/>
          <w:sz w:val="18"/>
          <w:szCs w:val="18"/>
          <w:lang w:val="ru-RU"/>
        </w:rPr>
        <w:t xml:space="preserve">                              </w:t>
      </w:r>
    </w:p>
    <w:p w:rsidR="001855AE" w:rsidRDefault="001855AE" w:rsidP="001855AE">
      <w:pPr>
        <w:pStyle w:val="a3"/>
        <w:ind w:firstLine="0"/>
        <w:rPr>
          <w:b/>
          <w:bCs/>
          <w:sz w:val="18"/>
          <w:szCs w:val="18"/>
          <w:lang w:val="ru-RU"/>
        </w:rPr>
      </w:pPr>
      <w:r>
        <w:rPr>
          <w:b/>
          <w:bCs/>
          <w:sz w:val="18"/>
          <w:szCs w:val="18"/>
          <w:lang w:val="ru-RU"/>
        </w:rPr>
        <w:t xml:space="preserve">                                          2.ИСТОЧНИКИ ФИНАНСИРОВАНИЯ ДЕФИЦИТА БЮДЖЕТА</w:t>
      </w:r>
    </w:p>
    <w:p w:rsidR="001855AE" w:rsidRDefault="001855AE" w:rsidP="001855AE">
      <w:pPr>
        <w:jc w:val="center"/>
        <w:rPr>
          <w:color w:val="000000"/>
          <w:spacing w:val="-6"/>
        </w:rPr>
      </w:pPr>
      <w:r>
        <w:rPr>
          <w:b/>
          <w:sz w:val="18"/>
          <w:szCs w:val="18"/>
        </w:rPr>
        <w:t>МУНИЦИПАЛЬНОГО ОБРАЗОВАНИЯ «ПОСЕЛОК   ИМЕНИ К.ЛИБКНЕХТА» КУРЧАТОВСКОГО РАЙОНА КУРСКОЙ ОБЛАСТИ  НА ПЛАНОВЫЙ ПЕРИОД 2025-2026 годо</w:t>
      </w:r>
      <w:proofErr w:type="gramStart"/>
      <w:r>
        <w:rPr>
          <w:b/>
          <w:sz w:val="18"/>
          <w:szCs w:val="18"/>
        </w:rPr>
        <w:t>в</w:t>
      </w:r>
      <w:r>
        <w:rPr>
          <w:color w:val="000000"/>
          <w:spacing w:val="-6"/>
        </w:rPr>
        <w:t>(</w:t>
      </w:r>
      <w:proofErr w:type="gramEnd"/>
      <w:r>
        <w:rPr>
          <w:color w:val="000000"/>
          <w:spacing w:val="-6"/>
        </w:rPr>
        <w:t>руб.)</w:t>
      </w:r>
    </w:p>
    <w:tbl>
      <w:tblPr>
        <w:tblW w:w="10349" w:type="dxa"/>
        <w:tblInd w:w="-885" w:type="dxa"/>
        <w:tblLayout w:type="fixed"/>
        <w:tblLook w:val="04A0" w:firstRow="1" w:lastRow="0" w:firstColumn="1" w:lastColumn="0" w:noHBand="0" w:noVBand="1"/>
      </w:tblPr>
      <w:tblGrid>
        <w:gridCol w:w="3120"/>
        <w:gridCol w:w="4110"/>
        <w:gridCol w:w="1701"/>
        <w:gridCol w:w="1418"/>
      </w:tblGrid>
      <w:tr w:rsidR="001855AE" w:rsidRPr="00DB4FE4" w:rsidTr="00DB4FE4">
        <w:trPr>
          <w:trHeight w:val="757"/>
        </w:trPr>
        <w:tc>
          <w:tcPr>
            <w:tcW w:w="3120" w:type="dxa"/>
            <w:tcBorders>
              <w:top w:val="single" w:sz="4" w:space="0" w:color="auto"/>
              <w:left w:val="single" w:sz="4" w:space="0" w:color="auto"/>
              <w:bottom w:val="single" w:sz="4" w:space="0" w:color="auto"/>
              <w:right w:val="single" w:sz="4" w:space="0" w:color="auto"/>
            </w:tcBorders>
            <w:vAlign w:val="center"/>
            <w:hideMark/>
          </w:tcPr>
          <w:p w:rsidR="001855AE" w:rsidRPr="00DB4FE4" w:rsidRDefault="001855AE" w:rsidP="00383BE7">
            <w:pPr>
              <w:ind w:left="-93" w:right="-108"/>
              <w:jc w:val="center"/>
              <w:rPr>
                <w:sz w:val="20"/>
                <w:szCs w:val="20"/>
              </w:rPr>
            </w:pPr>
            <w:r w:rsidRPr="00DB4FE4">
              <w:rPr>
                <w:sz w:val="20"/>
                <w:szCs w:val="20"/>
              </w:rPr>
              <w:t>Код бюджетной классификации Российской Федерации</w:t>
            </w:r>
          </w:p>
        </w:tc>
        <w:tc>
          <w:tcPr>
            <w:tcW w:w="4110" w:type="dxa"/>
            <w:tcBorders>
              <w:top w:val="single" w:sz="4" w:space="0" w:color="auto"/>
              <w:left w:val="nil"/>
              <w:bottom w:val="single" w:sz="4" w:space="0" w:color="auto"/>
              <w:right w:val="single" w:sz="4" w:space="0" w:color="auto"/>
            </w:tcBorders>
            <w:vAlign w:val="center"/>
            <w:hideMark/>
          </w:tcPr>
          <w:p w:rsidR="001855AE" w:rsidRPr="00DB4FE4" w:rsidRDefault="001855AE" w:rsidP="00383BE7">
            <w:pPr>
              <w:jc w:val="center"/>
              <w:rPr>
                <w:sz w:val="20"/>
                <w:szCs w:val="20"/>
              </w:rPr>
            </w:pPr>
            <w:r w:rsidRPr="00DB4FE4">
              <w:rPr>
                <w:sz w:val="20"/>
                <w:szCs w:val="20"/>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55AE" w:rsidRPr="00DB4FE4" w:rsidRDefault="001855AE" w:rsidP="00383BE7">
            <w:pPr>
              <w:ind w:left="-108" w:right="-108"/>
              <w:jc w:val="center"/>
              <w:rPr>
                <w:sz w:val="20"/>
                <w:szCs w:val="20"/>
              </w:rPr>
            </w:pPr>
            <w:r w:rsidRPr="00DB4FE4">
              <w:rPr>
                <w:sz w:val="20"/>
                <w:szCs w:val="20"/>
              </w:rPr>
              <w:t>Сумма на  2025 год</w:t>
            </w:r>
          </w:p>
        </w:tc>
        <w:tc>
          <w:tcPr>
            <w:tcW w:w="1418" w:type="dxa"/>
            <w:tcBorders>
              <w:top w:val="single" w:sz="4" w:space="0" w:color="auto"/>
              <w:left w:val="single" w:sz="4" w:space="0" w:color="auto"/>
              <w:bottom w:val="single" w:sz="4" w:space="0" w:color="auto"/>
              <w:right w:val="single" w:sz="4" w:space="0" w:color="auto"/>
            </w:tcBorders>
            <w:hideMark/>
          </w:tcPr>
          <w:p w:rsidR="001855AE" w:rsidRPr="00DB4FE4" w:rsidRDefault="001855AE" w:rsidP="00383BE7">
            <w:pPr>
              <w:ind w:left="-108" w:right="-108"/>
              <w:jc w:val="center"/>
              <w:rPr>
                <w:sz w:val="20"/>
                <w:szCs w:val="20"/>
              </w:rPr>
            </w:pPr>
          </w:p>
          <w:p w:rsidR="001855AE" w:rsidRPr="00DB4FE4" w:rsidRDefault="001855AE" w:rsidP="00383BE7">
            <w:pPr>
              <w:ind w:left="-108" w:right="-108"/>
              <w:jc w:val="center"/>
              <w:rPr>
                <w:sz w:val="20"/>
                <w:szCs w:val="20"/>
              </w:rPr>
            </w:pPr>
            <w:r w:rsidRPr="00DB4FE4">
              <w:rPr>
                <w:sz w:val="20"/>
                <w:szCs w:val="20"/>
              </w:rPr>
              <w:t>Сумма  на 2026 год</w:t>
            </w:r>
          </w:p>
        </w:tc>
      </w:tr>
      <w:tr w:rsidR="001855AE" w:rsidRPr="00DB4FE4" w:rsidTr="00DB4FE4">
        <w:trPr>
          <w:trHeight w:val="153"/>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ind w:left="-93" w:right="-108"/>
              <w:jc w:val="center"/>
              <w:rPr>
                <w:b/>
                <w:sz w:val="20"/>
                <w:szCs w:val="20"/>
                <w:lang w:eastAsia="en-US"/>
              </w:rPr>
            </w:pPr>
            <w:r w:rsidRPr="00DB4FE4">
              <w:rPr>
                <w:b/>
                <w:sz w:val="20"/>
                <w:szCs w:val="20"/>
                <w:lang w:eastAsia="en-US"/>
              </w:rPr>
              <w:t>001 01 00 00 00 00 0000 000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b/>
                <w:sz w:val="20"/>
                <w:szCs w:val="20"/>
                <w:lang w:eastAsia="en-US"/>
              </w:rPr>
            </w:pPr>
            <w:r w:rsidRPr="00DB4FE4">
              <w:rPr>
                <w:b/>
                <w:sz w:val="20"/>
                <w:szCs w:val="20"/>
                <w:lang w:eastAsia="en-US"/>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
                <w:bCs/>
                <w:sz w:val="20"/>
                <w:szCs w:val="20"/>
                <w:lang w:eastAsia="en-US"/>
              </w:rPr>
            </w:pPr>
            <w:r w:rsidRPr="00DB4FE4">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
                <w:bCs/>
                <w:sz w:val="20"/>
                <w:szCs w:val="20"/>
                <w:lang w:eastAsia="en-US"/>
              </w:rPr>
            </w:pPr>
            <w:r w:rsidRPr="00DB4FE4">
              <w:rPr>
                <w:b/>
                <w:bCs/>
                <w:sz w:val="20"/>
                <w:szCs w:val="20"/>
                <w:lang w:eastAsia="en-US"/>
              </w:rPr>
              <w:t>0,00</w:t>
            </w:r>
          </w:p>
        </w:tc>
      </w:tr>
      <w:tr w:rsidR="001855AE" w:rsidRPr="00DB4FE4" w:rsidTr="00DB4FE4">
        <w:trPr>
          <w:trHeight w:val="343"/>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01 05 00 00 00 0000 000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lang w:eastAsia="en-US"/>
              </w:rPr>
            </w:pPr>
            <w:r w:rsidRPr="00DB4FE4">
              <w:rPr>
                <w:rFonts w:ascii="Times New Roman" w:hAnsi="Times New Roman" w:cs="Times New Roman"/>
                <w:lang w:eastAsia="en-US"/>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Cs/>
                <w:sz w:val="20"/>
                <w:szCs w:val="20"/>
                <w:lang w:eastAsia="en-US"/>
              </w:rPr>
            </w:pPr>
            <w:r w:rsidRPr="00DB4FE4">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Cs/>
                <w:sz w:val="20"/>
                <w:szCs w:val="20"/>
                <w:lang w:eastAsia="en-US"/>
              </w:rPr>
            </w:pPr>
            <w:r w:rsidRPr="00DB4FE4">
              <w:rPr>
                <w:bCs/>
                <w:sz w:val="20"/>
                <w:szCs w:val="20"/>
                <w:lang w:eastAsia="en-US"/>
              </w:rPr>
              <w:t>0,00</w:t>
            </w:r>
          </w:p>
        </w:tc>
      </w:tr>
      <w:tr w:rsidR="001855AE" w:rsidRPr="00DB4FE4" w:rsidTr="00DB4FE4">
        <w:trPr>
          <w:trHeight w:val="174"/>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b/>
                <w:sz w:val="20"/>
                <w:lang w:eastAsia="en-US"/>
              </w:rPr>
            </w:pPr>
            <w:r w:rsidRPr="00DB4FE4">
              <w:rPr>
                <w:b/>
                <w:sz w:val="20"/>
                <w:lang w:eastAsia="en-US"/>
              </w:rPr>
              <w:t>01 05 00 00 00 0000 500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b/>
                <w:lang w:eastAsia="en-US"/>
              </w:rPr>
            </w:pPr>
            <w:r w:rsidRPr="00DB4FE4">
              <w:rPr>
                <w:rFonts w:ascii="Times New Roman" w:hAnsi="Times New Roman" w:cs="Times New Roman"/>
                <w:b/>
                <w:lang w:eastAsia="en-US"/>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
                <w:bCs/>
                <w:sz w:val="20"/>
                <w:szCs w:val="20"/>
              </w:rPr>
            </w:pPr>
            <w:r w:rsidRPr="00DB4FE4">
              <w:rPr>
                <w:b/>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
                <w:bCs/>
                <w:sz w:val="20"/>
                <w:szCs w:val="20"/>
              </w:rPr>
            </w:pPr>
          </w:p>
          <w:p w:rsidR="001855AE" w:rsidRPr="00DB4FE4" w:rsidRDefault="001855AE" w:rsidP="00383BE7">
            <w:pPr>
              <w:ind w:left="-81" w:right="-80"/>
              <w:jc w:val="center"/>
              <w:rPr>
                <w:b/>
                <w:bCs/>
                <w:sz w:val="20"/>
                <w:szCs w:val="20"/>
              </w:rPr>
            </w:pPr>
            <w:r w:rsidRPr="00DB4FE4">
              <w:rPr>
                <w:b/>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01 05 02 00 00 0000 500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lang w:eastAsia="en-US"/>
              </w:rPr>
            </w:pPr>
            <w:r w:rsidRPr="00DB4FE4">
              <w:rPr>
                <w:rFonts w:ascii="Times New Roman" w:hAnsi="Times New Roman" w:cs="Times New Roman"/>
                <w:lang w:eastAsia="en-US"/>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01 05 02 01 00 0000 510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sz w:val="20"/>
                <w:szCs w:val="20"/>
                <w:lang w:eastAsia="en-US"/>
              </w:rPr>
            </w:pPr>
            <w:r w:rsidRPr="00DB4FE4">
              <w:rPr>
                <w:sz w:val="20"/>
                <w:szCs w:val="20"/>
                <w:lang w:eastAsia="en-US"/>
              </w:rPr>
              <w:t>Увеличение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jc w:val="center"/>
              <w:rPr>
                <w:rFonts w:ascii="Times New Roman" w:hAnsi="Times New Roman" w:cs="Times New Roman"/>
                <w:lang w:eastAsia="en-US"/>
              </w:rPr>
            </w:pPr>
            <w:r w:rsidRPr="00DB4FE4">
              <w:rPr>
                <w:rFonts w:ascii="Times New Roman" w:hAnsi="Times New Roman" w:cs="Times New Roman"/>
                <w:lang w:eastAsia="en-US"/>
              </w:rPr>
              <w:t>01 05 02 01 13 0000 510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sz w:val="20"/>
                <w:szCs w:val="20"/>
                <w:lang w:eastAsia="en-US"/>
              </w:rPr>
            </w:pPr>
            <w:r w:rsidRPr="00DB4FE4">
              <w:rPr>
                <w:sz w:val="20"/>
                <w:szCs w:val="20"/>
                <w:lang w:eastAsia="en-US"/>
              </w:rPr>
              <w:t>Увеличение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b/>
                <w:sz w:val="20"/>
                <w:szCs w:val="20"/>
                <w:lang w:eastAsia="en-US"/>
              </w:rPr>
            </w:pPr>
            <w:r w:rsidRPr="00DB4FE4">
              <w:rPr>
                <w:b/>
                <w:sz w:val="20"/>
                <w:szCs w:val="20"/>
                <w:lang w:eastAsia="en-US"/>
              </w:rPr>
              <w:t>01 05 00 00 00 0000 600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b/>
                <w:sz w:val="20"/>
                <w:szCs w:val="20"/>
                <w:lang w:eastAsia="en-US"/>
              </w:rPr>
            </w:pPr>
            <w:r w:rsidRPr="00DB4FE4">
              <w:rPr>
                <w:b/>
                <w:sz w:val="20"/>
                <w:szCs w:val="20"/>
                <w:lang w:eastAsia="en-US"/>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
                <w:bCs/>
                <w:sz w:val="20"/>
                <w:szCs w:val="20"/>
              </w:rPr>
            </w:pPr>
            <w:r w:rsidRPr="00DB4FE4">
              <w:rPr>
                <w:b/>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
                <w:bCs/>
                <w:sz w:val="20"/>
                <w:szCs w:val="20"/>
              </w:rPr>
            </w:pPr>
          </w:p>
          <w:p w:rsidR="001855AE" w:rsidRPr="00DB4FE4" w:rsidRDefault="001855AE" w:rsidP="00383BE7">
            <w:pPr>
              <w:ind w:left="-81" w:right="-80"/>
              <w:jc w:val="center"/>
              <w:rPr>
                <w:b/>
                <w:bCs/>
                <w:sz w:val="20"/>
                <w:szCs w:val="20"/>
              </w:rPr>
            </w:pPr>
            <w:r w:rsidRPr="00DB4FE4">
              <w:rPr>
                <w:b/>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sz w:val="20"/>
                <w:szCs w:val="20"/>
                <w:lang w:eastAsia="en-US"/>
              </w:rPr>
            </w:pPr>
            <w:r w:rsidRPr="00DB4FE4">
              <w:rPr>
                <w:sz w:val="20"/>
                <w:szCs w:val="20"/>
                <w:lang w:eastAsia="en-US"/>
              </w:rPr>
              <w:t>01 05 02 00 00 0000 600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sz w:val="20"/>
                <w:szCs w:val="20"/>
                <w:lang w:eastAsia="en-US"/>
              </w:rPr>
            </w:pPr>
            <w:r w:rsidRPr="00DB4FE4">
              <w:rPr>
                <w:sz w:val="20"/>
                <w:szCs w:val="20"/>
                <w:lang w:eastAsia="en-US"/>
              </w:rPr>
              <w:t>01 05 02 01 00 0000 610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Cell"/>
              <w:spacing w:line="254" w:lineRule="auto"/>
              <w:jc w:val="center"/>
              <w:rPr>
                <w:rFonts w:ascii="Times New Roman" w:hAnsi="Times New Roman" w:cs="Times New Roman"/>
                <w:lang w:eastAsia="en-US"/>
              </w:rPr>
            </w:pPr>
            <w:r w:rsidRPr="00DB4FE4">
              <w:rPr>
                <w:rFonts w:ascii="Times New Roman" w:hAnsi="Times New Roman" w:cs="Times New Roman"/>
                <w:lang w:eastAsia="en-US"/>
              </w:rPr>
              <w:t>01 05 02 01 13 0000 610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Cell"/>
              <w:spacing w:line="254" w:lineRule="auto"/>
              <w:jc w:val="center"/>
              <w:rPr>
                <w:rFonts w:ascii="Times New Roman" w:hAnsi="Times New Roman" w:cs="Times New Roman"/>
                <w:lang w:eastAsia="en-US"/>
              </w:rPr>
            </w:pPr>
          </w:p>
        </w:tc>
        <w:tc>
          <w:tcPr>
            <w:tcW w:w="4110" w:type="dxa"/>
            <w:tcBorders>
              <w:top w:val="single" w:sz="4" w:space="0" w:color="auto"/>
              <w:left w:val="nil"/>
              <w:bottom w:val="single" w:sz="4" w:space="0" w:color="auto"/>
              <w:right w:val="single" w:sz="4" w:space="0" w:color="auto"/>
            </w:tcBorders>
          </w:tcPr>
          <w:p w:rsidR="001855AE" w:rsidRPr="00DB4FE4" w:rsidRDefault="001855AE" w:rsidP="00383BE7">
            <w:pPr>
              <w:tabs>
                <w:tab w:val="left" w:pos="552"/>
              </w:tabs>
              <w:spacing w:line="252" w:lineRule="auto"/>
              <w:rPr>
                <w:b/>
                <w:sz w:val="20"/>
                <w:szCs w:val="20"/>
                <w:lang w:eastAsia="en-US"/>
              </w:rPr>
            </w:pPr>
            <w:r w:rsidRPr="00DB4FE4">
              <w:rPr>
                <w:b/>
                <w:sz w:val="20"/>
                <w:szCs w:val="20"/>
                <w:lang w:eastAsia="en-US"/>
              </w:rPr>
              <w:t xml:space="preserve">ИТОГО ИСТОЧНИКИ </w:t>
            </w:r>
            <w:r w:rsidRPr="00DB4FE4">
              <w:rPr>
                <w:b/>
                <w:sz w:val="20"/>
                <w:szCs w:val="20"/>
                <w:lang w:eastAsia="en-US"/>
              </w:rPr>
              <w:lastRenderedPageBreak/>
              <w:t>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lastRenderedPageBreak/>
              <w:t>0,00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p>
          <w:p w:rsidR="001855AE" w:rsidRPr="00DB4FE4" w:rsidRDefault="001855AE" w:rsidP="00383BE7">
            <w:pPr>
              <w:ind w:left="-81" w:right="-80"/>
              <w:jc w:val="center"/>
              <w:rPr>
                <w:bCs/>
                <w:sz w:val="20"/>
                <w:szCs w:val="20"/>
              </w:rPr>
            </w:pPr>
          </w:p>
          <w:p w:rsidR="001855AE" w:rsidRPr="00DB4FE4" w:rsidRDefault="001855AE" w:rsidP="00383BE7">
            <w:pPr>
              <w:ind w:left="-81" w:right="-80"/>
              <w:jc w:val="center"/>
              <w:rPr>
                <w:bCs/>
                <w:sz w:val="20"/>
                <w:szCs w:val="20"/>
              </w:rPr>
            </w:pPr>
            <w:r w:rsidRPr="00DB4FE4">
              <w:rPr>
                <w:bCs/>
                <w:sz w:val="20"/>
                <w:szCs w:val="20"/>
              </w:rPr>
              <w:t>0,00</w:t>
            </w:r>
          </w:p>
        </w:tc>
      </w:tr>
    </w:tbl>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tabs>
          <w:tab w:val="left" w:pos="4140"/>
          <w:tab w:val="right" w:pos="9639"/>
        </w:tabs>
        <w:jc w:val="right"/>
        <w:rPr>
          <w:sz w:val="20"/>
          <w:szCs w:val="20"/>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sectPr w:rsidR="001855AE" w:rsidSect="00383BE7">
          <w:pgSz w:w="11906" w:h="16838" w:code="9"/>
          <w:pgMar w:top="284" w:right="850" w:bottom="1134" w:left="1701" w:header="709" w:footer="709" w:gutter="0"/>
          <w:cols w:space="708"/>
          <w:docGrid w:linePitch="360"/>
        </w:sectPr>
      </w:pPr>
    </w:p>
    <w:p w:rsidR="001855AE" w:rsidRPr="007B04D5" w:rsidRDefault="001855AE" w:rsidP="001855AE">
      <w:pPr>
        <w:pStyle w:val="a3"/>
        <w:ind w:firstLine="0"/>
        <w:jc w:val="right"/>
        <w:rPr>
          <w:color w:val="000000"/>
          <w:spacing w:val="-6"/>
          <w:lang w:val="ru-RU"/>
        </w:rPr>
      </w:pPr>
      <w:r>
        <w:rPr>
          <w:color w:val="000000"/>
          <w:spacing w:val="-6"/>
          <w:lang w:val="ru-RU"/>
        </w:rPr>
        <w:lastRenderedPageBreak/>
        <w:t>Приложение №2</w:t>
      </w:r>
    </w:p>
    <w:p w:rsidR="001855AE" w:rsidRDefault="001855AE" w:rsidP="001855AE">
      <w:pPr>
        <w:tabs>
          <w:tab w:val="left" w:pos="3420"/>
        </w:tabs>
        <w:jc w:val="right"/>
        <w:rPr>
          <w:sz w:val="20"/>
          <w:szCs w:val="20"/>
        </w:rPr>
      </w:pPr>
      <w:r>
        <w:rPr>
          <w:sz w:val="20"/>
          <w:szCs w:val="20"/>
        </w:rPr>
        <w:t>к Решению Собрания Депутатов</w:t>
      </w:r>
    </w:p>
    <w:p w:rsidR="001855AE" w:rsidRDefault="001855AE" w:rsidP="001855AE">
      <w:pPr>
        <w:pStyle w:val="a3"/>
        <w:ind w:firstLine="0"/>
        <w:jc w:val="right"/>
        <w:rPr>
          <w:b/>
          <w:color w:val="000000"/>
          <w:spacing w:val="-6"/>
          <w:lang w:val="ru-RU"/>
        </w:rPr>
      </w:pPr>
    </w:p>
    <w:p w:rsidR="001855AE" w:rsidRPr="00B17566" w:rsidRDefault="001855AE" w:rsidP="001855AE">
      <w:pPr>
        <w:tabs>
          <w:tab w:val="left" w:pos="3420"/>
        </w:tabs>
        <w:jc w:val="right"/>
        <w:rPr>
          <w:sz w:val="20"/>
          <w:szCs w:val="20"/>
        </w:rPr>
      </w:pPr>
    </w:p>
    <w:p w:rsidR="001855AE" w:rsidRDefault="001855AE" w:rsidP="001855AE">
      <w:pPr>
        <w:ind w:right="-1"/>
        <w:jc w:val="center"/>
        <w:rPr>
          <w:iCs/>
          <w:color w:val="000000"/>
          <w:spacing w:val="1"/>
          <w:sz w:val="20"/>
          <w:szCs w:val="20"/>
        </w:rPr>
      </w:pPr>
      <w:r>
        <w:rPr>
          <w:b/>
          <w:iCs/>
          <w:color w:val="000000"/>
          <w:spacing w:val="1"/>
          <w:sz w:val="20"/>
          <w:szCs w:val="20"/>
        </w:rPr>
        <w:t xml:space="preserve"> ПРОГНОЗИРУЕМОЕ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В </w:t>
      </w:r>
      <w:r>
        <w:rPr>
          <w:b/>
          <w:iCs/>
          <w:color w:val="000000"/>
          <w:spacing w:val="1"/>
          <w:sz w:val="20"/>
          <w:szCs w:val="20"/>
        </w:rPr>
        <w:t xml:space="preserve"> 2024 ГОДУ и ПЛАНОВЫМ ПЕРИОДЕ 2025 и 2026 годов</w:t>
      </w:r>
      <w:r>
        <w:rPr>
          <w:iCs/>
          <w:color w:val="000000"/>
          <w:spacing w:val="1"/>
          <w:sz w:val="20"/>
          <w:szCs w:val="20"/>
        </w:rPr>
        <w:t xml:space="preserve">                                                                               (руб.)</w:t>
      </w:r>
    </w:p>
    <w:p w:rsidR="001855AE" w:rsidRDefault="001855AE" w:rsidP="001855AE">
      <w:pPr>
        <w:ind w:right="-1"/>
        <w:rPr>
          <w:iCs/>
          <w:color w:val="000000"/>
          <w:spacing w:val="1"/>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46"/>
        <w:gridCol w:w="1842"/>
        <w:gridCol w:w="1559"/>
        <w:gridCol w:w="1843"/>
      </w:tblGrid>
      <w:tr w:rsidR="00DB4FE4" w:rsidRPr="008031A8" w:rsidTr="00090B2F">
        <w:trPr>
          <w:trHeight w:val="218"/>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color w:val="000000"/>
                <w:sz w:val="20"/>
                <w:szCs w:val="20"/>
              </w:rPr>
            </w:pPr>
            <w:r w:rsidRPr="008031A8">
              <w:rPr>
                <w:snapToGrid w:val="0"/>
                <w:color w:val="000000"/>
                <w:sz w:val="20"/>
                <w:szCs w:val="20"/>
              </w:rPr>
              <w:t>Код бюджетной классификации Российской Федерации</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Сумма</w:t>
            </w:r>
          </w:p>
          <w:p w:rsidR="00DB4FE4" w:rsidRPr="008031A8" w:rsidRDefault="00DB4FE4" w:rsidP="00090B2F">
            <w:pPr>
              <w:jc w:val="center"/>
              <w:rPr>
                <w:snapToGrid w:val="0"/>
                <w:color w:val="000000"/>
                <w:sz w:val="20"/>
                <w:szCs w:val="20"/>
              </w:rPr>
            </w:pPr>
            <w:r w:rsidRPr="008031A8">
              <w:rPr>
                <w:snapToGrid w:val="0"/>
                <w:color w:val="000000"/>
                <w:sz w:val="20"/>
                <w:szCs w:val="20"/>
              </w:rPr>
              <w:t>на 2024 год</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Сумма</w:t>
            </w:r>
          </w:p>
          <w:p w:rsidR="00DB4FE4" w:rsidRPr="008031A8" w:rsidRDefault="00DB4FE4" w:rsidP="00090B2F">
            <w:pPr>
              <w:jc w:val="center"/>
              <w:rPr>
                <w:snapToGrid w:val="0"/>
                <w:color w:val="000000"/>
                <w:sz w:val="20"/>
                <w:szCs w:val="20"/>
              </w:rPr>
            </w:pPr>
            <w:r w:rsidRPr="008031A8">
              <w:rPr>
                <w:snapToGrid w:val="0"/>
                <w:color w:val="000000"/>
                <w:sz w:val="20"/>
                <w:szCs w:val="20"/>
              </w:rPr>
              <w:t>на 2025 год</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Сумма</w:t>
            </w:r>
          </w:p>
          <w:p w:rsidR="00DB4FE4" w:rsidRPr="008031A8" w:rsidRDefault="00DB4FE4" w:rsidP="00090B2F">
            <w:pPr>
              <w:jc w:val="center"/>
              <w:rPr>
                <w:snapToGrid w:val="0"/>
                <w:color w:val="000000"/>
                <w:sz w:val="20"/>
                <w:szCs w:val="20"/>
              </w:rPr>
            </w:pPr>
            <w:r w:rsidRPr="008031A8">
              <w:rPr>
                <w:snapToGrid w:val="0"/>
                <w:color w:val="000000"/>
                <w:sz w:val="20"/>
                <w:szCs w:val="20"/>
              </w:rPr>
              <w:t>на 2026 год</w:t>
            </w:r>
          </w:p>
        </w:tc>
      </w:tr>
      <w:tr w:rsidR="00DB4FE4" w:rsidRPr="008031A8" w:rsidTr="00090B2F">
        <w:trPr>
          <w:trHeight w:val="188"/>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z w:val="20"/>
                <w:szCs w:val="20"/>
              </w:rPr>
            </w:pPr>
            <w:r w:rsidRPr="008031A8">
              <w:rPr>
                <w:sz w:val="20"/>
                <w:szCs w:val="20"/>
              </w:rPr>
              <w:t>1</w:t>
            </w:r>
          </w:p>
        </w:tc>
        <w:tc>
          <w:tcPr>
            <w:tcW w:w="6946"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z w:val="20"/>
                <w:szCs w:val="20"/>
              </w:rPr>
            </w:pPr>
            <w:r w:rsidRPr="008031A8">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napToGrid w:val="0"/>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5</w:t>
            </w:r>
          </w:p>
        </w:tc>
      </w:tr>
      <w:tr w:rsidR="00DB4FE4" w:rsidRPr="008031A8" w:rsidTr="00090B2F">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b/>
                <w:bCs/>
                <w:sz w:val="20"/>
                <w:szCs w:val="20"/>
              </w:rPr>
            </w:pPr>
            <w:r w:rsidRPr="008031A8">
              <w:rPr>
                <w:b/>
                <w:bCs/>
                <w:sz w:val="20"/>
                <w:szCs w:val="20"/>
              </w:rPr>
              <w:t>ВСЕГО</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8031A8" w:rsidRDefault="00DB4FE4" w:rsidP="00090B2F">
            <w:pPr>
              <w:jc w:val="both"/>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Pr>
                <w:b/>
                <w:snapToGrid w:val="0"/>
                <w:sz w:val="20"/>
                <w:szCs w:val="20"/>
              </w:rPr>
              <w:t>29 347 736,54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20 857 661,00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21 585 261,00</w:t>
            </w:r>
          </w:p>
        </w:tc>
      </w:tr>
      <w:tr w:rsidR="00DB4FE4" w:rsidRPr="008031A8" w:rsidTr="00090B2F">
        <w:trPr>
          <w:trHeight w:val="197"/>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b/>
                <w:bCs/>
                <w:sz w:val="20"/>
                <w:szCs w:val="20"/>
              </w:rPr>
            </w:pPr>
            <w:r w:rsidRPr="008031A8">
              <w:rPr>
                <w:b/>
                <w:bCs/>
                <w:sz w:val="20"/>
                <w:szCs w:val="20"/>
              </w:rPr>
              <w:t>1 00 00000 00 0000 000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8031A8" w:rsidRDefault="00DB4FE4" w:rsidP="00090B2F">
            <w:pPr>
              <w:jc w:val="both"/>
              <w:rPr>
                <w:b/>
                <w:bCs/>
                <w:sz w:val="20"/>
                <w:szCs w:val="20"/>
              </w:rPr>
            </w:pPr>
            <w:r w:rsidRPr="008031A8">
              <w:rPr>
                <w:b/>
                <w:bCs/>
                <w:sz w:val="20"/>
                <w:szCs w:val="20"/>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tabs>
                <w:tab w:val="center" w:pos="600"/>
              </w:tabs>
              <w:jc w:val="center"/>
              <w:rPr>
                <w:b/>
                <w:snapToGrid w:val="0"/>
                <w:sz w:val="20"/>
                <w:szCs w:val="20"/>
              </w:rPr>
            </w:pPr>
            <w:r w:rsidRPr="008031A8">
              <w:rPr>
                <w:b/>
                <w:snapToGrid w:val="0"/>
                <w:sz w:val="20"/>
                <w:szCs w:val="20"/>
              </w:rPr>
              <w:t>16  248 014,00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tabs>
                <w:tab w:val="center" w:pos="600"/>
              </w:tabs>
              <w:jc w:val="center"/>
              <w:rPr>
                <w:b/>
                <w:snapToGrid w:val="0"/>
                <w:sz w:val="20"/>
                <w:szCs w:val="20"/>
              </w:rPr>
            </w:pPr>
            <w:r w:rsidRPr="008031A8">
              <w:rPr>
                <w:b/>
                <w:snapToGrid w:val="0"/>
                <w:sz w:val="20"/>
                <w:szCs w:val="20"/>
              </w:rPr>
              <w:t>16 907 286,00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tabs>
                <w:tab w:val="center" w:pos="600"/>
              </w:tabs>
              <w:jc w:val="center"/>
              <w:rPr>
                <w:b/>
                <w:snapToGrid w:val="0"/>
                <w:sz w:val="20"/>
                <w:szCs w:val="20"/>
              </w:rPr>
            </w:pPr>
            <w:r w:rsidRPr="008031A8">
              <w:rPr>
                <w:b/>
                <w:snapToGrid w:val="0"/>
                <w:sz w:val="20"/>
                <w:szCs w:val="20"/>
              </w:rPr>
              <w:t>17 832 422,00</w:t>
            </w:r>
          </w:p>
        </w:tc>
      </w:tr>
      <w:tr w:rsidR="00DB4FE4" w:rsidRPr="008031A8" w:rsidTr="00090B2F">
        <w:trPr>
          <w:trHeight w:val="199"/>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b/>
                <w:bCs/>
                <w:sz w:val="20"/>
                <w:szCs w:val="20"/>
              </w:rPr>
            </w:pPr>
            <w:r w:rsidRPr="008031A8">
              <w:rPr>
                <w:b/>
                <w:bCs/>
                <w:sz w:val="20"/>
                <w:szCs w:val="20"/>
              </w:rPr>
              <w:t>1 01 00000 00 0000 000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8031A8" w:rsidRDefault="00DB4FE4" w:rsidP="00090B2F">
            <w:pPr>
              <w:jc w:val="both"/>
              <w:rPr>
                <w:b/>
                <w:bCs/>
                <w:sz w:val="20"/>
                <w:szCs w:val="20"/>
              </w:rPr>
            </w:pPr>
            <w:r w:rsidRPr="008031A8">
              <w:rPr>
                <w:b/>
                <w:bCs/>
                <w:sz w:val="20"/>
                <w:szCs w:val="20"/>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9 135 782,00</w:t>
            </w:r>
          </w:p>
        </w:tc>
      </w:tr>
      <w:tr w:rsidR="00DB4FE4" w:rsidRPr="008031A8" w:rsidTr="00090B2F">
        <w:trPr>
          <w:trHeight w:val="128"/>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bCs/>
                <w:sz w:val="20"/>
                <w:szCs w:val="20"/>
              </w:rPr>
            </w:pPr>
            <w:r w:rsidRPr="008031A8">
              <w:rPr>
                <w:bCs/>
                <w:sz w:val="20"/>
                <w:szCs w:val="20"/>
              </w:rPr>
              <w:t>1 01 02000 01 0000 110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8031A8" w:rsidRDefault="00DB4FE4" w:rsidP="00090B2F">
            <w:pPr>
              <w:jc w:val="both"/>
              <w:rPr>
                <w:bCs/>
                <w:sz w:val="20"/>
                <w:szCs w:val="20"/>
              </w:rPr>
            </w:pPr>
            <w:r w:rsidRPr="008031A8">
              <w:rPr>
                <w:bCs/>
                <w:sz w:val="20"/>
                <w:szCs w:val="20"/>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9 135 782,00</w:t>
            </w:r>
          </w:p>
        </w:tc>
      </w:tr>
      <w:tr w:rsidR="00DB4FE4" w:rsidRPr="008031A8" w:rsidTr="00090B2F">
        <w:trPr>
          <w:trHeight w:val="845"/>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napToGrid w:val="0"/>
                <w:sz w:val="20"/>
                <w:szCs w:val="20"/>
              </w:rPr>
            </w:pPr>
            <w:r w:rsidRPr="008031A8">
              <w:rPr>
                <w:sz w:val="20"/>
                <w:szCs w:val="20"/>
              </w:rPr>
              <w:t>1 01 02010 01 0000 110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napToGrid w:val="0"/>
                <w:sz w:val="20"/>
                <w:szCs w:val="20"/>
              </w:rPr>
            </w:pPr>
            <w:r w:rsidRPr="008031A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8031A8">
                <w:rPr>
                  <w:rStyle w:val="a8"/>
                  <w:sz w:val="20"/>
                  <w:szCs w:val="20"/>
                </w:rPr>
                <w:t>статьями 227</w:t>
              </w:r>
            </w:hyperlink>
            <w:r w:rsidRPr="008031A8">
              <w:rPr>
                <w:sz w:val="20"/>
                <w:szCs w:val="20"/>
              </w:rPr>
              <w:t xml:space="preserve">, </w:t>
            </w:r>
            <w:hyperlink r:id="rId7" w:history="1">
              <w:r w:rsidRPr="008031A8">
                <w:rPr>
                  <w:rStyle w:val="a8"/>
                  <w:sz w:val="20"/>
                  <w:szCs w:val="20"/>
                </w:rPr>
                <w:t>227.1</w:t>
              </w:r>
            </w:hyperlink>
            <w:r w:rsidRPr="008031A8">
              <w:rPr>
                <w:sz w:val="20"/>
                <w:szCs w:val="20"/>
              </w:rPr>
              <w:t xml:space="preserve"> и </w:t>
            </w:r>
            <w:hyperlink r:id="rId8" w:history="1">
              <w:r w:rsidRPr="008031A8">
                <w:rPr>
                  <w:rStyle w:val="a8"/>
                  <w:sz w:val="20"/>
                  <w:szCs w:val="20"/>
                </w:rPr>
                <w:t>228</w:t>
              </w:r>
            </w:hyperlink>
            <w:r w:rsidRPr="008031A8">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7 503 180,00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8 112 634,00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9 021 798,00</w:t>
            </w:r>
          </w:p>
        </w:tc>
      </w:tr>
      <w:tr w:rsidR="00DB4FE4" w:rsidRPr="008031A8" w:rsidTr="00090B2F">
        <w:trPr>
          <w:trHeight w:val="1529"/>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1 01 02020 01 0000 110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8031A8">
                <w:rPr>
                  <w:color w:val="0000FF"/>
                  <w:sz w:val="20"/>
                  <w:szCs w:val="20"/>
                </w:rPr>
                <w:t>статьей 227</w:t>
              </w:r>
            </w:hyperlink>
            <w:r w:rsidRPr="008031A8">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11 058,00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rPr>
                <w:sz w:val="20"/>
                <w:szCs w:val="20"/>
              </w:rPr>
            </w:pPr>
            <w:r w:rsidRPr="008031A8">
              <w:rPr>
                <w:sz w:val="20"/>
                <w:szCs w:val="20"/>
              </w:rPr>
              <w:t>11 953,00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13 292,00</w:t>
            </w:r>
          </w:p>
        </w:tc>
      </w:tr>
      <w:tr w:rsidR="00DB4FE4" w:rsidRPr="008031A8" w:rsidTr="00090B2F">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1 01 02030 01 0000 110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z w:val="20"/>
                <w:szCs w:val="20"/>
              </w:rPr>
            </w:pPr>
            <w:r w:rsidRPr="008031A8">
              <w:rPr>
                <w:sz w:val="20"/>
                <w:szCs w:val="20"/>
              </w:rPr>
              <w:t xml:space="preserve">Налог на доходы физических лиц с доходов, полученных физическими лицами в соответствии со </w:t>
            </w:r>
            <w:hyperlink r:id="rId10" w:history="1">
              <w:r w:rsidRPr="008031A8">
                <w:rPr>
                  <w:color w:val="0000FF"/>
                  <w:sz w:val="20"/>
                  <w:szCs w:val="20"/>
                </w:rPr>
                <w:t>статьей 228</w:t>
              </w:r>
            </w:hyperlink>
            <w:r w:rsidRPr="008031A8">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100 691,00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100 691,00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100 691,00</w:t>
            </w:r>
          </w:p>
        </w:tc>
      </w:tr>
      <w:tr w:rsidR="00DB4FE4" w:rsidRPr="008031A8" w:rsidTr="00090B2F">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1 01 02130 01 0000 110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rFonts w:ascii="Helvetica" w:hAnsi="Helvetica" w:cs="Helvetica"/>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b/>
                <w:sz w:val="20"/>
                <w:szCs w:val="20"/>
              </w:rPr>
            </w:pPr>
            <w:r w:rsidRPr="008031A8">
              <w:rPr>
                <w:rStyle w:val="sp01"/>
                <w:b/>
                <w:sz w:val="20"/>
                <w:szCs w:val="20"/>
              </w:rPr>
              <w:t>1 03 00000 00 0000 000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a7"/>
              <w:rPr>
                <w:rFonts w:ascii="Times New Roman" w:hAnsi="Times New Roman"/>
                <w:b/>
                <w:sz w:val="20"/>
                <w:szCs w:val="20"/>
              </w:rPr>
            </w:pPr>
            <w:r w:rsidRPr="008031A8">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r w:rsidRPr="008031A8">
              <w:rPr>
                <w:b/>
                <w:sz w:val="20"/>
                <w:szCs w:val="20"/>
              </w:rPr>
              <w:t>1 384 379,00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r w:rsidRPr="008031A8">
              <w:rPr>
                <w:b/>
                <w:sz w:val="20"/>
                <w:szCs w:val="20"/>
              </w:rPr>
              <w:t>1 428 937,00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r w:rsidRPr="008031A8">
              <w:rPr>
                <w:b/>
                <w:sz w:val="20"/>
                <w:szCs w:val="20"/>
              </w:rPr>
              <w:t>1 439 130,00</w:t>
            </w:r>
          </w:p>
        </w:tc>
      </w:tr>
      <w:tr w:rsidR="00DB4FE4" w:rsidRPr="008031A8" w:rsidTr="00090B2F">
        <w:trPr>
          <w:trHeight w:val="44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rStyle w:val="sp01"/>
                <w:sz w:val="20"/>
                <w:szCs w:val="20"/>
              </w:rPr>
            </w:pPr>
            <w:r w:rsidRPr="008031A8">
              <w:rPr>
                <w:snapToGrid w:val="0"/>
                <w:color w:val="000000"/>
                <w:sz w:val="20"/>
                <w:szCs w:val="20"/>
              </w:rPr>
              <w:t>1 03 02000 01 0000 110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rStyle w:val="sp01"/>
                <w:sz w:val="20"/>
                <w:szCs w:val="20"/>
              </w:rPr>
            </w:pPr>
            <w:r w:rsidRPr="008031A8">
              <w:rPr>
                <w:sz w:val="20"/>
                <w:szCs w:val="20"/>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rStyle w:val="sp01"/>
                <w:sz w:val="20"/>
                <w:szCs w:val="20"/>
              </w:rPr>
            </w:pPr>
            <w:r w:rsidRPr="008031A8">
              <w:rPr>
                <w:sz w:val="20"/>
                <w:szCs w:val="20"/>
              </w:rPr>
              <w:t>1 03 02230 01 0000 110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rStyle w:val="sp01"/>
                <w:sz w:val="20"/>
                <w:szCs w:val="20"/>
              </w:rPr>
            </w:pPr>
            <w:r w:rsidRPr="008031A8">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749 640,00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1 03 02231 01 0000 110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spacing w:before="100" w:beforeAutospacing="1" w:after="100" w:afterAutospacing="1"/>
              <w:jc w:val="both"/>
              <w:rPr>
                <w:sz w:val="20"/>
                <w:szCs w:val="20"/>
              </w:rPr>
            </w:pPr>
            <w:r w:rsidRPr="008031A8">
              <w:rPr>
                <w:rStyle w:val="ad"/>
                <w:rFonts w:eastAsia="Calibri"/>
              </w:rPr>
              <w:t>Доходы</w:t>
            </w:r>
            <w:r w:rsidRPr="008031A8">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8031A8">
              <w:rPr>
                <w:sz w:val="20"/>
                <w:szCs w:val="20"/>
              </w:rPr>
              <w:lastRenderedPageBreak/>
              <w:t xml:space="preserve">нормативов отчислений в местные бюджеты (по нормативам, установленным </w:t>
            </w:r>
            <w:hyperlink r:id="rId11" w:anchor="/document/5759555/entry/0" w:history="1">
              <w:r w:rsidRPr="008031A8">
                <w:rPr>
                  <w:rStyle w:val="a9"/>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lastRenderedPageBreak/>
              <w:t>722 011,00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749 640,00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rStyle w:val="sp01"/>
                <w:sz w:val="20"/>
                <w:szCs w:val="20"/>
              </w:rPr>
            </w:pPr>
            <w:r w:rsidRPr="008031A8">
              <w:rPr>
                <w:sz w:val="20"/>
                <w:szCs w:val="20"/>
              </w:rPr>
              <w:lastRenderedPageBreak/>
              <w:t>1 03 02240 01 0000 110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rStyle w:val="sp01"/>
                <w:sz w:val="20"/>
                <w:szCs w:val="20"/>
              </w:rPr>
            </w:pPr>
            <w:r w:rsidRPr="008031A8">
              <w:rPr>
                <w:sz w:val="20"/>
                <w:szCs w:val="20"/>
              </w:rPr>
              <w:t>Доходы от уплаты акцизов на моторные масла для дизельных и (или) карбюраторных (</w:t>
            </w:r>
            <w:proofErr w:type="spellStart"/>
            <w:r w:rsidRPr="008031A8">
              <w:rPr>
                <w:sz w:val="20"/>
                <w:szCs w:val="20"/>
              </w:rPr>
              <w:t>инжекторных</w:t>
            </w:r>
            <w:proofErr w:type="spellEnd"/>
            <w:r w:rsidRPr="008031A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3 982,00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1 03 02241 01 0000 110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Доходы от уплаты акцизов на моторные масла для дизельных и (или) карбюраторных (</w:t>
            </w:r>
            <w:proofErr w:type="spellStart"/>
            <w:r w:rsidRPr="008031A8">
              <w:rPr>
                <w:sz w:val="20"/>
                <w:szCs w:val="20"/>
              </w:rPr>
              <w:t>инжекторных</w:t>
            </w:r>
            <w:proofErr w:type="spellEnd"/>
            <w:r w:rsidRPr="008031A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3 982,00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1 03 02250 01 0000 110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780 752,00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1 03 02251 01 0000 110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8031A8">
                <w:rPr>
                  <w:rStyle w:val="a9"/>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780 752,00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1 03 02260 01 0000 110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-95 244,00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z w:val="20"/>
                <w:szCs w:val="20"/>
              </w:rPr>
              <w:t>1 03 02261 01 0000 110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-95 244,00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b/>
                <w:snapToGrid w:val="0"/>
                <w:sz w:val="20"/>
                <w:szCs w:val="20"/>
              </w:rPr>
              <w:t>1 05 00000 00 0000 000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b/>
                <w:sz w:val="20"/>
                <w:szCs w:val="20"/>
              </w:rPr>
            </w:pPr>
            <w:r w:rsidRPr="008031A8">
              <w:rPr>
                <w:rStyle w:val="s10"/>
                <w:b/>
                <w:sz w:val="20"/>
                <w:szCs w:val="20"/>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r w:rsidRPr="008031A8">
              <w:rPr>
                <w:b/>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z w:val="20"/>
                <w:szCs w:val="20"/>
              </w:rPr>
            </w:pPr>
            <w:r w:rsidRPr="008031A8">
              <w:rPr>
                <w:b/>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112 734,00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napToGrid w:val="0"/>
                <w:sz w:val="20"/>
                <w:szCs w:val="20"/>
              </w:rPr>
              <w:t>1 05 03000 01 0000 110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112 734,00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adjustRightInd w:val="0"/>
              <w:jc w:val="center"/>
              <w:rPr>
                <w:sz w:val="20"/>
                <w:szCs w:val="20"/>
              </w:rPr>
            </w:pPr>
            <w:r w:rsidRPr="008031A8">
              <w:rPr>
                <w:snapToGrid w:val="0"/>
                <w:sz w:val="20"/>
                <w:szCs w:val="20"/>
              </w:rPr>
              <w:t>1 05 03010 01 0000 110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112 734,00</w:t>
            </w:r>
          </w:p>
        </w:tc>
      </w:tr>
      <w:tr w:rsidR="00DB4FE4" w:rsidRPr="008031A8" w:rsidTr="00090B2F">
        <w:trPr>
          <w:trHeight w:val="294"/>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b/>
                <w:snapToGrid w:val="0"/>
                <w:sz w:val="20"/>
                <w:szCs w:val="20"/>
              </w:rPr>
            </w:pPr>
            <w:r w:rsidRPr="008031A8">
              <w:rPr>
                <w:b/>
                <w:snapToGrid w:val="0"/>
                <w:sz w:val="20"/>
                <w:szCs w:val="20"/>
              </w:rPr>
              <w:t>1 06 00000 00 0000 000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b/>
                <w:snapToGrid w:val="0"/>
                <w:sz w:val="20"/>
                <w:szCs w:val="20"/>
              </w:rPr>
            </w:pPr>
            <w:r w:rsidRPr="008031A8">
              <w:rPr>
                <w:b/>
                <w:snapToGrid w:val="0"/>
                <w:sz w:val="20"/>
                <w:szCs w:val="20"/>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4 244 836,00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4 244 836,00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sz w:val="20"/>
                <w:szCs w:val="20"/>
              </w:rPr>
            </w:pPr>
            <w:r w:rsidRPr="008031A8">
              <w:rPr>
                <w:b/>
                <w:snapToGrid w:val="0"/>
                <w:sz w:val="20"/>
                <w:szCs w:val="20"/>
              </w:rPr>
              <w:t>4 244 836,00</w:t>
            </w:r>
          </w:p>
        </w:tc>
      </w:tr>
      <w:tr w:rsidR="00DB4FE4" w:rsidRPr="008031A8" w:rsidTr="00090B2F">
        <w:trPr>
          <w:trHeight w:val="165"/>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napToGrid w:val="0"/>
                <w:sz w:val="20"/>
                <w:szCs w:val="20"/>
              </w:rPr>
              <w:t>1 06 01000 00 0000 110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napToGrid w:val="0"/>
                <w:sz w:val="20"/>
                <w:szCs w:val="20"/>
              </w:rPr>
            </w:pPr>
            <w:r w:rsidRPr="008031A8">
              <w:rPr>
                <w:snapToGrid w:val="0"/>
                <w:sz w:val="20"/>
                <w:szCs w:val="20"/>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napToGrid w:val="0"/>
                <w:sz w:val="20"/>
                <w:szCs w:val="20"/>
              </w:rPr>
              <w:lastRenderedPageBreak/>
              <w:t>1 06 01030 13 0000 110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napToGrid w:val="0"/>
                <w:sz w:val="20"/>
                <w:szCs w:val="20"/>
              </w:rPr>
            </w:pPr>
            <w:r w:rsidRPr="008031A8">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1 968 819,00</w:t>
            </w:r>
          </w:p>
        </w:tc>
      </w:tr>
      <w:tr w:rsidR="00DB4FE4" w:rsidRPr="008031A8" w:rsidTr="00090B2F">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napToGrid w:val="0"/>
                <w:sz w:val="20"/>
                <w:szCs w:val="20"/>
              </w:rPr>
              <w:t>1 06 06000 00 0000 110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napToGrid w:val="0"/>
                <w:sz w:val="20"/>
                <w:szCs w:val="20"/>
              </w:rPr>
            </w:pPr>
            <w:r w:rsidRPr="008031A8">
              <w:rPr>
                <w:snapToGrid w:val="0"/>
                <w:sz w:val="20"/>
                <w:szCs w:val="20"/>
              </w:rPr>
              <w:t>Земельный налог</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2 276 017,00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2 276 017,00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2 276 017,00</w:t>
            </w:r>
          </w:p>
        </w:tc>
      </w:tr>
      <w:tr w:rsidR="00DB4FE4" w:rsidRPr="008031A8" w:rsidTr="00090B2F">
        <w:trPr>
          <w:trHeight w:val="376"/>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z w:val="20"/>
                <w:szCs w:val="20"/>
              </w:rPr>
              <w:t>1 06 06030 03 0000 110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napToGrid w:val="0"/>
                <w:sz w:val="20"/>
                <w:szCs w:val="20"/>
              </w:rPr>
            </w:pPr>
            <w:r w:rsidRPr="008031A8">
              <w:rPr>
                <w:sz w:val="20"/>
                <w:szCs w:val="20"/>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r>
      <w:tr w:rsidR="00DB4FE4" w:rsidRPr="008031A8" w:rsidTr="00090B2F">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napToGrid w:val="0"/>
                <w:sz w:val="20"/>
                <w:szCs w:val="20"/>
              </w:rPr>
              <w:t>1 06 06033 13 0000 110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napToGrid w:val="0"/>
                <w:sz w:val="20"/>
                <w:szCs w:val="20"/>
              </w:rPr>
            </w:pPr>
            <w:r w:rsidRPr="008031A8">
              <w:rPr>
                <w:sz w:val="20"/>
                <w:szCs w:val="20"/>
              </w:rPr>
              <w:t>Земельный налог с организаций,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1 139 830,00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napToGrid w:val="0"/>
                <w:sz w:val="20"/>
                <w:szCs w:val="20"/>
              </w:rPr>
            </w:pPr>
            <w:r w:rsidRPr="008031A8">
              <w:rPr>
                <w:sz w:val="20"/>
                <w:szCs w:val="20"/>
              </w:rPr>
              <w:t>1 06 06040 00 0000 110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napToGrid w:val="0"/>
                <w:sz w:val="20"/>
                <w:szCs w:val="20"/>
              </w:rPr>
            </w:pPr>
            <w:r w:rsidRPr="008031A8">
              <w:rPr>
                <w:sz w:val="20"/>
                <w:szCs w:val="20"/>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B4FE4" w:rsidRPr="008031A8" w:rsidRDefault="00DB4FE4" w:rsidP="00090B2F">
            <w:pPr>
              <w:jc w:val="center"/>
              <w:rPr>
                <w:sz w:val="20"/>
                <w:szCs w:val="20"/>
              </w:rPr>
            </w:pPr>
            <w:r w:rsidRPr="008031A8">
              <w:rPr>
                <w:sz w:val="20"/>
                <w:szCs w:val="20"/>
              </w:rPr>
              <w:t>1 06 06043 13 0000 110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Земельный налог с физических лиц,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sz w:val="20"/>
                <w:szCs w:val="20"/>
              </w:rPr>
            </w:pPr>
            <w:r w:rsidRPr="008031A8">
              <w:rPr>
                <w:snapToGrid w:val="0"/>
                <w:sz w:val="20"/>
                <w:szCs w:val="20"/>
              </w:rPr>
              <w:t>1 136 187,00</w:t>
            </w:r>
          </w:p>
        </w:tc>
      </w:tr>
      <w:tr w:rsidR="00DB4FE4" w:rsidRPr="008031A8" w:rsidTr="00090B2F">
        <w:trPr>
          <w:trHeight w:val="385"/>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1 11 00000 00 0000 000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b/>
                <w:bCs/>
                <w:color w:val="000000"/>
                <w:sz w:val="20"/>
                <w:szCs w:val="20"/>
              </w:rPr>
            </w:pPr>
            <w:r w:rsidRPr="008031A8">
              <w:rPr>
                <w:b/>
                <w:bCs/>
                <w:color w:val="000000"/>
                <w:sz w:val="20"/>
                <w:szCs w:val="20"/>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1 949 940,00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1 949 940,00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1 949 940,00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1 11 05000 00 0000 120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b/>
                <w:bCs/>
                <w:color w:val="000000"/>
                <w:sz w:val="20"/>
                <w:szCs w:val="20"/>
              </w:rPr>
            </w:pPr>
            <w:r w:rsidRPr="008031A8">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1 753 939,00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1 753 939,00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bCs/>
                <w:color w:val="000000"/>
                <w:sz w:val="20"/>
                <w:szCs w:val="20"/>
              </w:rPr>
            </w:pPr>
            <w:r w:rsidRPr="008031A8">
              <w:rPr>
                <w:b/>
                <w:bCs/>
                <w:color w:val="000000"/>
                <w:sz w:val="20"/>
                <w:szCs w:val="20"/>
              </w:rPr>
              <w:t>1 753 939,00</w:t>
            </w:r>
          </w:p>
        </w:tc>
      </w:tr>
      <w:tr w:rsidR="00DB4FE4" w:rsidRPr="008031A8" w:rsidTr="00090B2F">
        <w:trPr>
          <w:trHeight w:val="870"/>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bCs/>
                <w:color w:val="000000"/>
                <w:sz w:val="20"/>
                <w:szCs w:val="20"/>
              </w:rPr>
              <w:t>1 11 05010 00 0000 120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bCs/>
                <w:color w:val="000000"/>
                <w:sz w:val="20"/>
                <w:szCs w:val="20"/>
              </w:rPr>
            </w:pPr>
            <w:r w:rsidRPr="008031A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838 049,00</w:t>
            </w:r>
          </w:p>
        </w:tc>
      </w:tr>
      <w:tr w:rsidR="00DB4FE4" w:rsidRPr="008031A8" w:rsidTr="00090B2F">
        <w:trPr>
          <w:trHeight w:val="927"/>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1 11 05013 1</w:t>
            </w:r>
            <w:r w:rsidRPr="008031A8">
              <w:rPr>
                <w:color w:val="000000"/>
                <w:sz w:val="20"/>
                <w:szCs w:val="20"/>
                <w:lang w:val="en-US"/>
              </w:rPr>
              <w:t>3</w:t>
            </w:r>
            <w:r w:rsidRPr="008031A8">
              <w:rPr>
                <w:color w:val="000000"/>
                <w:sz w:val="20"/>
                <w:szCs w:val="20"/>
              </w:rPr>
              <w:t xml:space="preserve">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a3"/>
              <w:ind w:firstLine="0"/>
              <w:rPr>
                <w:color w:val="000000"/>
                <w:lang w:val="ru-RU"/>
              </w:rPr>
            </w:pPr>
            <w:r w:rsidRPr="008031A8">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838 049,00</w:t>
            </w:r>
          </w:p>
        </w:tc>
      </w:tr>
      <w:tr w:rsidR="00DB4FE4" w:rsidRPr="008031A8" w:rsidTr="00090B2F">
        <w:trPr>
          <w:trHeight w:val="1212"/>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1 11 05020 00 0000 120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Cell"/>
              <w:jc w:val="both"/>
              <w:outlineLvl w:val="0"/>
              <w:rPr>
                <w:rFonts w:ascii="Times New Roman" w:hAnsi="Times New Roman" w:cs="Times New Roman"/>
                <w:color w:val="000000"/>
              </w:rPr>
            </w:pPr>
            <w:proofErr w:type="gramStart"/>
            <w:r w:rsidRPr="008031A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86 658,00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86 658,00</w:t>
            </w:r>
          </w:p>
        </w:tc>
      </w:tr>
      <w:tr w:rsidR="00DB4FE4" w:rsidRPr="008031A8" w:rsidTr="00090B2F">
        <w:trPr>
          <w:trHeight w:val="152"/>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1 11 05025 13 0000 120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color w:val="000000"/>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86 658,00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Cs/>
                <w:color w:val="000000"/>
                <w:sz w:val="20"/>
                <w:szCs w:val="20"/>
              </w:rPr>
            </w:pPr>
            <w:r w:rsidRPr="008031A8">
              <w:rPr>
                <w:color w:val="000000"/>
                <w:sz w:val="20"/>
                <w:szCs w:val="20"/>
              </w:rPr>
              <w:t>86 658,00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1 11 05030 00 0000 120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color w:val="000000"/>
                <w:sz w:val="20"/>
                <w:szCs w:val="20"/>
              </w:rPr>
            </w:pPr>
            <w:r w:rsidRPr="008031A8">
              <w:rPr>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r w:rsidRPr="008031A8">
              <w:rPr>
                <w:color w:val="000000"/>
                <w:sz w:val="20"/>
                <w:szCs w:val="20"/>
              </w:rPr>
              <w:lastRenderedPageBreak/>
              <w:t>учреждений)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lastRenderedPageBreak/>
              <w:t>829 232,00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829 232,00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lastRenderedPageBreak/>
              <w:t>1 11 05035 13 0000 120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color w:val="000000"/>
                <w:sz w:val="20"/>
                <w:szCs w:val="20"/>
              </w:rPr>
            </w:pPr>
            <w:r w:rsidRPr="008031A8">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829 232,00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829 232,00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sz w:val="20"/>
                <w:szCs w:val="20"/>
              </w:rPr>
              <w:t>1 11 09000 00 0000 120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b/>
                <w:color w:val="000000"/>
                <w:sz w:val="20"/>
                <w:szCs w:val="20"/>
              </w:rPr>
            </w:pPr>
            <w:r w:rsidRPr="008031A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196 001,00</w:t>
            </w:r>
          </w:p>
        </w:tc>
      </w:tr>
      <w:tr w:rsidR="00DB4FE4" w:rsidRPr="008031A8" w:rsidTr="00090B2F">
        <w:trPr>
          <w:trHeight w:val="968"/>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sz w:val="20"/>
                <w:szCs w:val="20"/>
              </w:rPr>
              <w:t>1 11 09040 00 0000 120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sz w:val="20"/>
                <w:szCs w:val="20"/>
              </w:rPr>
            </w:pPr>
            <w:r w:rsidRPr="008031A8">
              <w:rPr>
                <w:sz w:val="20"/>
                <w:szCs w:val="20"/>
              </w:rPr>
              <w:t>1 11 09045 13 0000 120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utoSpaceDE w:val="0"/>
              <w:autoSpaceDN w:val="0"/>
              <w:adjustRightInd w:val="0"/>
              <w:jc w:val="both"/>
              <w:rPr>
                <w:sz w:val="20"/>
                <w:szCs w:val="20"/>
              </w:rPr>
            </w:pPr>
            <w:r w:rsidRPr="008031A8">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196 001,00</w:t>
            </w:r>
          </w:p>
        </w:tc>
      </w:tr>
      <w:tr w:rsidR="00DB4FE4" w:rsidRPr="008031A8" w:rsidTr="00090B2F">
        <w:trPr>
          <w:trHeight w:val="177"/>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1 14  00000 00 0000 000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both"/>
              <w:rPr>
                <w:b/>
                <w:color w:val="000000"/>
                <w:sz w:val="20"/>
                <w:szCs w:val="20"/>
              </w:rPr>
            </w:pPr>
            <w:r w:rsidRPr="008031A8">
              <w:rPr>
                <w:b/>
                <w:color w:val="000000"/>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950 000,00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950 000,00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b/>
                <w:color w:val="000000"/>
                <w:sz w:val="20"/>
                <w:szCs w:val="20"/>
              </w:rPr>
            </w:pPr>
            <w:r w:rsidRPr="008031A8">
              <w:rPr>
                <w:b/>
                <w:color w:val="000000"/>
                <w:sz w:val="20"/>
                <w:szCs w:val="20"/>
              </w:rPr>
              <w:t>950 000,00</w:t>
            </w:r>
          </w:p>
        </w:tc>
      </w:tr>
      <w:tr w:rsidR="00DB4FE4" w:rsidRPr="008031A8" w:rsidTr="00090B2F">
        <w:trPr>
          <w:trHeight w:val="421"/>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1 14  02000 00 0000 000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Nonformat"/>
              <w:jc w:val="both"/>
              <w:rPr>
                <w:rFonts w:ascii="Times New Roman" w:hAnsi="Times New Roman" w:cs="Times New Roman"/>
                <w:b/>
                <w:color w:val="000000"/>
              </w:rPr>
            </w:pPr>
            <w:r w:rsidRPr="008031A8">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r>
      <w:tr w:rsidR="00DB4FE4" w:rsidRPr="008031A8" w:rsidTr="00090B2F">
        <w:trPr>
          <w:trHeight w:val="1074"/>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1 14  02050 13 0000 410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both"/>
              <w:rPr>
                <w:sz w:val="20"/>
                <w:szCs w:val="20"/>
              </w:rPr>
            </w:pPr>
            <w:r w:rsidRPr="008031A8">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r>
      <w:tr w:rsidR="00DB4FE4" w:rsidRPr="008031A8" w:rsidTr="00090B2F">
        <w:trPr>
          <w:trHeight w:val="1285"/>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1 14  02053 13 0000 410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Cell"/>
              <w:jc w:val="both"/>
              <w:rPr>
                <w:rFonts w:ascii="Times New Roman" w:hAnsi="Times New Roman" w:cs="Times New Roman"/>
              </w:rPr>
            </w:pPr>
            <w:r w:rsidRPr="008031A8">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900 000,00</w:t>
            </w:r>
          </w:p>
        </w:tc>
      </w:tr>
      <w:tr w:rsidR="00DB4FE4" w:rsidRPr="008031A8" w:rsidTr="00090B2F">
        <w:trPr>
          <w:trHeight w:val="570"/>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1 14 06000 00 0000 430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r>
      <w:tr w:rsidR="00DB4FE4" w:rsidRPr="008031A8" w:rsidTr="00090B2F">
        <w:trPr>
          <w:trHeight w:val="422"/>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1 14 06010 00 0000 430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Cell"/>
              <w:jc w:val="both"/>
              <w:rPr>
                <w:rFonts w:ascii="Times New Roman" w:hAnsi="Times New Roman" w:cs="Times New Roman"/>
              </w:rPr>
            </w:pPr>
            <w:r w:rsidRPr="008031A8">
              <w:rPr>
                <w:rFonts w:ascii="Times New Roman" w:hAnsi="Times New Roman" w:cs="Times New Roman"/>
                <w:color w:val="000000"/>
                <w:spacing w:val="-1"/>
              </w:rPr>
              <w:t xml:space="preserve">Доходы от продажи земельных участков государственная </w:t>
            </w:r>
            <w:proofErr w:type="gramStart"/>
            <w:r w:rsidRPr="008031A8">
              <w:rPr>
                <w:rFonts w:ascii="Times New Roman" w:hAnsi="Times New Roman" w:cs="Times New Roman"/>
                <w:color w:val="000000"/>
                <w:spacing w:val="-1"/>
              </w:rPr>
              <w:t>собственность</w:t>
            </w:r>
            <w:proofErr w:type="gramEnd"/>
            <w:r w:rsidRPr="008031A8">
              <w:rPr>
                <w:rFonts w:ascii="Times New Roman" w:hAnsi="Times New Roman" w:cs="Times New Roman"/>
                <w:color w:val="000000"/>
                <w:spacing w:val="-1"/>
              </w:rPr>
              <w:t xml:space="preserve"> на которые не разграничена</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r>
      <w:tr w:rsidR="00DB4FE4" w:rsidRPr="008031A8" w:rsidTr="00090B2F">
        <w:trPr>
          <w:trHeight w:val="656"/>
        </w:trPr>
        <w:tc>
          <w:tcPr>
            <w:tcW w:w="311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1 14 06013 13 0000 430</w:t>
            </w:r>
          </w:p>
        </w:tc>
        <w:tc>
          <w:tcPr>
            <w:tcW w:w="6946"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adjustRightInd w:val="0"/>
              <w:jc w:val="center"/>
              <w:rPr>
                <w:color w:val="000000"/>
                <w:sz w:val="20"/>
                <w:szCs w:val="20"/>
              </w:rPr>
            </w:pPr>
            <w:r w:rsidRPr="008031A8">
              <w:rPr>
                <w:color w:val="000000"/>
                <w:sz w:val="20"/>
                <w:szCs w:val="20"/>
              </w:rPr>
              <w:t>50 000,00</w:t>
            </w:r>
          </w:p>
        </w:tc>
      </w:tr>
      <w:tr w:rsidR="00DB4FE4" w:rsidRPr="008031A8" w:rsidTr="00090B2F">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b/>
                <w:sz w:val="20"/>
                <w:szCs w:val="20"/>
              </w:rPr>
            </w:pPr>
            <w:r w:rsidRPr="00142FAB">
              <w:rPr>
                <w:b/>
                <w:sz w:val="20"/>
                <w:szCs w:val="20"/>
              </w:rPr>
              <w:t>2 00  00000 00 0000 000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b/>
                <w:sz w:val="20"/>
                <w:szCs w:val="20"/>
              </w:rPr>
            </w:pPr>
            <w:r w:rsidRPr="00142FAB">
              <w:rPr>
                <w:b/>
                <w:sz w:val="20"/>
                <w:szCs w:val="20"/>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adjustRightInd w:val="0"/>
              <w:jc w:val="center"/>
              <w:rPr>
                <w:b/>
                <w:color w:val="000000"/>
                <w:sz w:val="20"/>
                <w:szCs w:val="20"/>
              </w:rPr>
            </w:pPr>
            <w:r>
              <w:rPr>
                <w:b/>
                <w:color w:val="000000"/>
                <w:sz w:val="20"/>
                <w:szCs w:val="20"/>
              </w:rPr>
              <w:t>13 099 722,54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color w:val="000000"/>
                <w:sz w:val="20"/>
                <w:szCs w:val="20"/>
              </w:rPr>
            </w:pPr>
            <w:r w:rsidRPr="008031A8">
              <w:rPr>
                <w:b/>
                <w:snapToGrid w:val="0"/>
                <w:color w:val="000000"/>
                <w:sz w:val="20"/>
                <w:szCs w:val="20"/>
              </w:rPr>
              <w:t>3 752 839,00</w:t>
            </w:r>
          </w:p>
        </w:tc>
      </w:tr>
      <w:tr w:rsidR="00DB4FE4" w:rsidRPr="008031A8" w:rsidTr="00090B2F">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lastRenderedPageBreak/>
              <w:t>2  02  00000 00 0000 000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Pr>
                <w:snapToGrid w:val="0"/>
                <w:color w:val="000000"/>
                <w:sz w:val="20"/>
                <w:szCs w:val="20"/>
              </w:rPr>
              <w:t>13 035 846,00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b/>
                <w:snapToGrid w:val="0"/>
                <w:color w:val="000000"/>
                <w:sz w:val="20"/>
                <w:szCs w:val="20"/>
              </w:rPr>
            </w:pPr>
            <w:r w:rsidRPr="008031A8">
              <w:rPr>
                <w:b/>
                <w:snapToGrid w:val="0"/>
                <w:color w:val="000000"/>
                <w:sz w:val="20"/>
                <w:szCs w:val="20"/>
              </w:rPr>
              <w:t>3 752 839,00</w:t>
            </w:r>
          </w:p>
        </w:tc>
      </w:tr>
      <w:tr w:rsidR="00DB4FE4" w:rsidRPr="008031A8" w:rsidTr="00090B2F">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2 02 10000 00 0000 150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highlight w:val="yellow"/>
              </w:rPr>
            </w:pPr>
            <w:r w:rsidRPr="00142FAB">
              <w:rPr>
                <w:sz w:val="20"/>
                <w:szCs w:val="20"/>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3 300 575,00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2  02  16000 00 0000 150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Дотации бюджетам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3 300 575,00</w:t>
            </w:r>
          </w:p>
        </w:tc>
      </w:tr>
      <w:tr w:rsidR="00DB4FE4" w:rsidRPr="008031A8" w:rsidTr="00090B2F">
        <w:trPr>
          <w:trHeight w:val="381"/>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2  02  16001 00 0000 150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3 300 575,00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2  02  16001 13 0000 150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Дотации бюджетам городских поселений на выравнивание бюджетной обеспеченности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3 300 575,00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2  02  30000 00 0000 150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406 918,00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2  02  35118 00 0000 150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406 918,00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2  02  35118 13 0000 150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406 918,00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 xml:space="preserve"> 2  02  25555  </w:t>
            </w:r>
            <w:r w:rsidRPr="00142FAB">
              <w:rPr>
                <w:sz w:val="20"/>
                <w:szCs w:val="20"/>
                <w:lang w:val="en-US"/>
              </w:rPr>
              <w:t>00</w:t>
            </w:r>
            <w:r w:rsidRPr="00142FAB">
              <w:rPr>
                <w:sz w:val="20"/>
                <w:szCs w:val="20"/>
              </w:rPr>
              <w:t xml:space="preserve">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Субсидии бюджетам на реализацию программ формирования современной городской среды</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2  02  25555  13  0000  150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2  02  29999  00  0000  150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Прочие субсидии</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45 346,00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sz w:val="20"/>
                <w:szCs w:val="20"/>
              </w:rPr>
              <w:t>2  02  29999  13 0000   150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sz w:val="20"/>
                <w:szCs w:val="20"/>
              </w:rPr>
              <w:t>Прочие субсидии бюджетам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sidRPr="008031A8">
              <w:rPr>
                <w:snapToGrid w:val="0"/>
                <w:color w:val="000000"/>
                <w:sz w:val="20"/>
                <w:szCs w:val="20"/>
              </w:rPr>
              <w:t>45 346,00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jc w:val="center"/>
              <w:rPr>
                <w:sz w:val="20"/>
                <w:szCs w:val="20"/>
              </w:rPr>
            </w:pPr>
            <w:r w:rsidRPr="00142FAB">
              <w:rPr>
                <w:b/>
                <w:sz w:val="20"/>
                <w:szCs w:val="20"/>
              </w:rPr>
              <w:t>2  18  00000  00 0000 000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rPr>
                <w:sz w:val="20"/>
                <w:szCs w:val="20"/>
              </w:rPr>
            </w:pPr>
            <w:r w:rsidRPr="00142FAB">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jc w:val="center"/>
              <w:rPr>
                <w:sz w:val="20"/>
                <w:szCs w:val="20"/>
              </w:rPr>
            </w:pPr>
            <w:r w:rsidRPr="00142FAB">
              <w:rPr>
                <w:sz w:val="20"/>
                <w:szCs w:val="20"/>
              </w:rPr>
              <w:t>2  18  00000  00 0000 151</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rPr>
                <w:sz w:val="20"/>
                <w:szCs w:val="20"/>
              </w:rPr>
            </w:pPr>
            <w:r w:rsidRPr="00142FAB">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jc w:val="center"/>
              <w:rPr>
                <w:sz w:val="20"/>
                <w:szCs w:val="20"/>
              </w:rPr>
            </w:pPr>
            <w:r w:rsidRPr="00142FAB">
              <w:rPr>
                <w:sz w:val="20"/>
                <w:szCs w:val="20"/>
              </w:rPr>
              <w:t>2  18  00000  13 0000 151</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rPr>
                <w:sz w:val="20"/>
                <w:szCs w:val="20"/>
              </w:rPr>
            </w:pPr>
            <w:r w:rsidRPr="00142FAB">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8031A8" w:rsidTr="00090B2F">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jc w:val="center"/>
              <w:rPr>
                <w:sz w:val="20"/>
                <w:szCs w:val="20"/>
              </w:rPr>
            </w:pPr>
            <w:r w:rsidRPr="00142FAB">
              <w:rPr>
                <w:sz w:val="20"/>
                <w:szCs w:val="20"/>
              </w:rPr>
              <w:t>2 18  60010 13 0000 180</w:t>
            </w:r>
          </w:p>
        </w:tc>
        <w:tc>
          <w:tcPr>
            <w:tcW w:w="6946" w:type="dxa"/>
            <w:tcBorders>
              <w:top w:val="single" w:sz="4" w:space="0" w:color="auto"/>
              <w:left w:val="single" w:sz="4" w:space="0" w:color="auto"/>
              <w:bottom w:val="single" w:sz="4" w:space="0" w:color="auto"/>
              <w:right w:val="single" w:sz="4" w:space="0" w:color="auto"/>
            </w:tcBorders>
            <w:vAlign w:val="bottom"/>
          </w:tcPr>
          <w:p w:rsidR="00DB4FE4" w:rsidRPr="00142FAB" w:rsidRDefault="00DB4FE4" w:rsidP="00090B2F">
            <w:pPr>
              <w:spacing w:line="256" w:lineRule="auto"/>
              <w:rPr>
                <w:sz w:val="20"/>
                <w:szCs w:val="20"/>
              </w:rPr>
            </w:pPr>
            <w:r w:rsidRPr="00142FAB">
              <w:rPr>
                <w:sz w:val="20"/>
                <w:szCs w:val="20"/>
              </w:rPr>
              <w:t xml:space="preserve">Доходы бюджетов городских поселений от возвращения остатков субсидий, субвенций и иных межбюджетных </w:t>
            </w:r>
            <w:proofErr w:type="gramStart"/>
            <w:r w:rsidRPr="00142FAB">
              <w:rPr>
                <w:sz w:val="20"/>
                <w:szCs w:val="20"/>
              </w:rPr>
              <w:t>трансфертов</w:t>
            </w:r>
            <w:proofErr w:type="gramEnd"/>
            <w:r w:rsidRPr="00142FAB">
              <w:rPr>
                <w:sz w:val="20"/>
                <w:szCs w:val="20"/>
              </w:rPr>
              <w:t xml:space="preserve"> имеющих целевое назначение. Прошлых лет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DB4FE4" w:rsidRPr="00142FAB" w:rsidRDefault="00DB4FE4" w:rsidP="00090B2F">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bl>
    <w:p w:rsidR="001855AE" w:rsidRDefault="001855AE" w:rsidP="001855AE"/>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3420"/>
        </w:tabs>
        <w:jc w:val="right"/>
        <w:rPr>
          <w:sz w:val="20"/>
          <w:szCs w:val="20"/>
        </w:rPr>
      </w:pPr>
    </w:p>
    <w:p w:rsidR="001855AE" w:rsidRPr="0066377B" w:rsidRDefault="001855AE" w:rsidP="001855AE">
      <w:pPr>
        <w:tabs>
          <w:tab w:val="left" w:pos="3420"/>
        </w:tabs>
        <w:ind w:left="284"/>
        <w:jc w:val="center"/>
        <w:rPr>
          <w:b/>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4</w:t>
      </w:r>
      <w:r w:rsidRPr="00353F86">
        <w:rPr>
          <w:b/>
          <w:color w:val="000000"/>
          <w:spacing w:val="6"/>
          <w:sz w:val="20"/>
          <w:szCs w:val="20"/>
        </w:rPr>
        <w:t xml:space="preserve"> ГОД</w:t>
      </w:r>
      <w:r w:rsidRPr="00DB5B8D">
        <w:rPr>
          <w:sz w:val="20"/>
          <w:szCs w:val="20"/>
        </w:rPr>
        <w:t xml:space="preserve"> </w:t>
      </w:r>
      <w:r>
        <w:rPr>
          <w:sz w:val="20"/>
          <w:szCs w:val="20"/>
        </w:rPr>
        <w:t xml:space="preserve"> и </w:t>
      </w:r>
      <w:r w:rsidRPr="0066377B">
        <w:rPr>
          <w:b/>
          <w:sz w:val="20"/>
          <w:szCs w:val="20"/>
        </w:rPr>
        <w:t>ПЛАНОВЫЙ ПЕРИОД 202</w:t>
      </w:r>
      <w:r>
        <w:rPr>
          <w:b/>
          <w:sz w:val="20"/>
          <w:szCs w:val="20"/>
        </w:rPr>
        <w:t xml:space="preserve">5 </w:t>
      </w:r>
      <w:r w:rsidRPr="0066377B">
        <w:rPr>
          <w:b/>
          <w:sz w:val="20"/>
          <w:szCs w:val="20"/>
        </w:rPr>
        <w:t xml:space="preserve"> 202</w:t>
      </w:r>
      <w:r>
        <w:rPr>
          <w:b/>
          <w:sz w:val="20"/>
          <w:szCs w:val="20"/>
        </w:rPr>
        <w:t>6</w:t>
      </w:r>
      <w:r w:rsidRPr="0066377B">
        <w:rPr>
          <w:b/>
          <w:sz w:val="20"/>
          <w:szCs w:val="20"/>
        </w:rPr>
        <w:t xml:space="preserve"> годов</w:t>
      </w:r>
    </w:p>
    <w:p w:rsidR="001855AE" w:rsidRDefault="001855AE" w:rsidP="001855AE">
      <w:pPr>
        <w:jc w:val="right"/>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850"/>
        <w:gridCol w:w="708"/>
        <w:gridCol w:w="1702"/>
        <w:gridCol w:w="851"/>
        <w:gridCol w:w="1984"/>
        <w:gridCol w:w="2268"/>
        <w:gridCol w:w="1985"/>
      </w:tblGrid>
      <w:tr w:rsidR="00DB4FE4" w:rsidRPr="002F70FA" w:rsidTr="00090B2F">
        <w:trPr>
          <w:trHeight w:val="163"/>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left="34" w:right="-438"/>
              <w:jc w:val="center"/>
              <w:rPr>
                <w:b/>
                <w:bCs/>
                <w:sz w:val="20"/>
                <w:szCs w:val="20"/>
              </w:rPr>
            </w:pPr>
            <w:r w:rsidRPr="002F70FA">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proofErr w:type="gramStart"/>
            <w:r w:rsidRPr="002F70FA">
              <w:rPr>
                <w:bCs/>
                <w:sz w:val="20"/>
                <w:szCs w:val="20"/>
              </w:rPr>
              <w:t>ПР</w:t>
            </w:r>
            <w:proofErr w:type="gramEnd"/>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4</w:t>
            </w:r>
            <w:r w:rsidRPr="002F70FA">
              <w:rPr>
                <w:bCs/>
                <w:sz w:val="20"/>
                <w:szCs w:val="20"/>
              </w:rPr>
              <w:t>год</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6</w:t>
            </w:r>
            <w:r w:rsidRPr="002F70FA">
              <w:rPr>
                <w:bCs/>
                <w:sz w:val="20"/>
                <w:szCs w:val="20"/>
              </w:rPr>
              <w:t>год</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jc w:val="center"/>
              <w:rPr>
                <w:b/>
                <w:bCs/>
                <w:sz w:val="20"/>
                <w:szCs w:val="20"/>
              </w:rPr>
            </w:pPr>
            <w:r w:rsidRPr="002F70FA">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jc w:val="center"/>
              <w:rPr>
                <w:bCs/>
                <w:sz w:val="20"/>
                <w:szCs w:val="20"/>
              </w:rPr>
            </w:pPr>
            <w:r w:rsidRPr="002F70FA">
              <w:rPr>
                <w:bCs/>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Cs/>
                <w:sz w:val="20"/>
                <w:szCs w:val="20"/>
              </w:rPr>
            </w:pPr>
            <w:r w:rsidRPr="002F70FA">
              <w:rPr>
                <w:bCs/>
                <w:sz w:val="20"/>
                <w:szCs w:val="20"/>
              </w:rPr>
              <w:t>8</w:t>
            </w:r>
          </w:p>
        </w:tc>
      </w:tr>
      <w:tr w:rsidR="00DB4FE4" w:rsidRPr="002F70FA" w:rsidTr="00090B2F">
        <w:trPr>
          <w:trHeight w:val="17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pacing w:val="1"/>
                <w:sz w:val="20"/>
                <w:szCs w:val="20"/>
              </w:rPr>
            </w:pPr>
            <w:r w:rsidRPr="002F70FA">
              <w:rPr>
                <w:b/>
                <w:bCs/>
                <w:color w:val="000000"/>
                <w:spacing w:val="1"/>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30 743 763,84</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20 857 661,00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21 585 261,00</w:t>
            </w:r>
          </w:p>
        </w:tc>
      </w:tr>
      <w:tr w:rsidR="00DB4FE4" w:rsidRPr="002F70FA" w:rsidTr="00090B2F">
        <w:trPr>
          <w:trHeight w:val="17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sidRPr="002F70FA">
              <w:rPr>
                <w:b/>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509 710,00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1 056 650,00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b/>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13 158 382,00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13 088 961,00</w:t>
            </w:r>
          </w:p>
        </w:tc>
      </w:tr>
      <w:tr w:rsidR="00DB4FE4" w:rsidRPr="002F70FA" w:rsidTr="00090B2F">
        <w:trPr>
          <w:trHeight w:val="413"/>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70"/>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93"/>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93"/>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139"/>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4 248 200,00</w:t>
            </w:r>
          </w:p>
        </w:tc>
      </w:tr>
      <w:tr w:rsidR="00DB4FE4" w:rsidRPr="002F70FA" w:rsidTr="00090B2F">
        <w:trPr>
          <w:trHeight w:val="20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4 248 200,00</w:t>
            </w:r>
          </w:p>
        </w:tc>
      </w:tr>
      <w:tr w:rsidR="00DB4FE4" w:rsidRPr="002F70FA" w:rsidTr="00090B2F">
        <w:trPr>
          <w:trHeight w:val="20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1"/>
                <w:sz w:val="20"/>
                <w:szCs w:val="20"/>
                <w:lang w:eastAsia="en-US"/>
              </w:rPr>
            </w:pPr>
            <w:r w:rsidRPr="002F70FA">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DB4FE4" w:rsidRPr="002F70FA" w:rsidTr="00090B2F">
        <w:trPr>
          <w:trHeight w:val="20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1"/>
                <w:sz w:val="20"/>
                <w:szCs w:val="20"/>
                <w:lang w:eastAsia="en-US"/>
              </w:rPr>
            </w:pPr>
            <w:r w:rsidRPr="002F70FA">
              <w:rPr>
                <w:color w:val="000000"/>
                <w:spacing w:val="1"/>
                <w:sz w:val="20"/>
                <w:szCs w:val="20"/>
                <w:lang w:eastAsia="en-US"/>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DB4FE4" w:rsidRPr="002F70FA" w:rsidTr="00090B2F">
        <w:trPr>
          <w:trHeight w:val="20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r>
      <w:tr w:rsidR="00DB4FE4" w:rsidRPr="002F70FA" w:rsidTr="00090B2F">
        <w:trPr>
          <w:trHeight w:val="16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bCs/>
                <w:color w:val="000000"/>
                <w:sz w:val="20"/>
                <w:szCs w:val="20"/>
              </w:rPr>
            </w:pPr>
            <w:r w:rsidRPr="002F70FA">
              <w:rPr>
                <w:b/>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r>
      <w:tr w:rsidR="00DB4FE4" w:rsidRPr="002F70FA" w:rsidTr="00090B2F">
        <w:trPr>
          <w:trHeight w:val="8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r>
      <w:tr w:rsidR="00DB4FE4" w:rsidRPr="002F70FA" w:rsidTr="00090B2F">
        <w:trPr>
          <w:trHeight w:val="166"/>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Pr>
                <w:b/>
                <w:color w:val="000000"/>
                <w:spacing w:val="-4"/>
                <w:sz w:val="20"/>
                <w:szCs w:val="20"/>
                <w:lang w:eastAsia="en-US"/>
              </w:rPr>
              <w:t>7 705 582,00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DB4FE4" w:rsidRPr="002F70FA" w:rsidTr="00090B2F">
        <w:trPr>
          <w:trHeight w:val="70"/>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70"/>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7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7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57"/>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«Обеспечение качества и </w:t>
            </w:r>
            <w:r w:rsidRPr="002F70FA">
              <w:rPr>
                <w:color w:val="000000"/>
                <w:spacing w:val="6"/>
                <w:sz w:val="20"/>
                <w:szCs w:val="20"/>
                <w:lang w:eastAsia="en-US"/>
              </w:rPr>
              <w:lastRenderedPageBreak/>
              <w:t>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lang w:eastAsia="en-US"/>
              </w:rPr>
            </w:pPr>
            <w:r w:rsidRPr="002F70FA">
              <w:rPr>
                <w:color w:val="000000"/>
                <w:spacing w:val="2"/>
                <w:sz w:val="20"/>
                <w:szCs w:val="20"/>
                <w:lang w:eastAsia="en-US"/>
              </w:rPr>
              <w:lastRenderedPageBreak/>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97</w:t>
            </w:r>
            <w:r w:rsidRPr="002F70FA">
              <w:rPr>
                <w:b/>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67</w:t>
            </w:r>
            <w:r w:rsidRPr="002F70FA">
              <w:rPr>
                <w:b/>
                <w:sz w:val="20"/>
                <w:szCs w:val="20"/>
                <w:lang w:eastAsia="en-US"/>
              </w:rPr>
              <w:t>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90</w:t>
            </w:r>
            <w:r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w:t>
            </w:r>
            <w:r w:rsidRPr="002F70FA">
              <w:rPr>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both"/>
              <w:rPr>
                <w:color w:val="000000"/>
                <w:spacing w:val="6"/>
                <w:sz w:val="20"/>
                <w:szCs w:val="20"/>
                <w:lang w:eastAsia="en-US"/>
              </w:rPr>
            </w:pPr>
            <w:r w:rsidRPr="00D67A07">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bCs/>
                <w:color w:val="000000"/>
                <w:sz w:val="20"/>
                <w:szCs w:val="20"/>
                <w:lang w:eastAsia="en-US"/>
              </w:rPr>
            </w:pPr>
            <w:r w:rsidRPr="00D67A07">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jc w:val="center"/>
              <w:rPr>
                <w:sz w:val="20"/>
                <w:szCs w:val="20"/>
                <w:lang w:eastAsia="en-US"/>
              </w:rPr>
            </w:pPr>
            <w:r w:rsidRPr="00D67A07">
              <w:rPr>
                <w:sz w:val="20"/>
                <w:szCs w:val="20"/>
                <w:lang w:eastAsia="en-US"/>
              </w:rPr>
              <w:t>90 000,00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90</w:t>
            </w:r>
            <w:r w:rsidRPr="002F70FA">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r>
      <w:tr w:rsidR="00DB4FE4" w:rsidRPr="002F70FA" w:rsidTr="00090B2F">
        <w:trPr>
          <w:trHeight w:val="73"/>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Pr>
                <w:b/>
                <w:sz w:val="20"/>
                <w:szCs w:val="20"/>
                <w:lang w:eastAsia="en-US"/>
              </w:rPr>
              <w:t>426</w:t>
            </w:r>
            <w:r w:rsidRPr="003A679C">
              <w:rPr>
                <w:b/>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sidRPr="003A679C">
              <w:rPr>
                <w:b/>
                <w:sz w:val="20"/>
                <w:szCs w:val="20"/>
                <w:lang w:eastAsia="en-US"/>
              </w:rPr>
              <w:t>276 000,00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426 000,00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426 000,00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both"/>
              <w:rPr>
                <w:color w:val="000000"/>
                <w:spacing w:val="6"/>
                <w:sz w:val="20"/>
                <w:szCs w:val="20"/>
                <w:lang w:eastAsia="en-US"/>
              </w:rPr>
            </w:pPr>
            <w:r w:rsidRPr="00D67A07">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bCs/>
                <w:color w:val="000000"/>
                <w:sz w:val="20"/>
                <w:szCs w:val="20"/>
                <w:lang w:eastAsia="en-US"/>
              </w:rPr>
            </w:pPr>
            <w:r w:rsidRPr="00D67A07">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jc w:val="center"/>
              <w:rPr>
                <w:sz w:val="20"/>
                <w:szCs w:val="20"/>
                <w:lang w:eastAsia="en-US"/>
              </w:rPr>
            </w:pPr>
            <w:r w:rsidRPr="00D67A07">
              <w:rPr>
                <w:sz w:val="20"/>
                <w:szCs w:val="20"/>
                <w:lang w:eastAsia="en-US"/>
              </w:rPr>
              <w:t>206 000,00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64685C" w:rsidRDefault="00DB4FE4" w:rsidP="00090B2F">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64685C" w:rsidRDefault="00DB4FE4" w:rsidP="00090B2F">
            <w:pPr>
              <w:jc w:val="center"/>
              <w:rPr>
                <w:sz w:val="20"/>
                <w:szCs w:val="20"/>
                <w:lang w:eastAsia="en-US"/>
              </w:rPr>
            </w:pPr>
            <w:r>
              <w:rPr>
                <w:sz w:val="20"/>
                <w:szCs w:val="20"/>
                <w:lang w:eastAsia="en-US"/>
              </w:rPr>
              <w:t>56 000,00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Реализация мероприятий по распространению </w:t>
            </w:r>
            <w:r w:rsidRPr="002F70FA">
              <w:rPr>
                <w:color w:val="000000"/>
                <w:spacing w:val="6"/>
                <w:sz w:val="20"/>
                <w:szCs w:val="20"/>
                <w:lang w:eastAsia="en-US"/>
              </w:rPr>
              <w:lastRenderedPageBreak/>
              <w:t>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r>
      <w:tr w:rsidR="00DB4FE4" w:rsidRPr="002F70FA" w:rsidTr="00090B2F">
        <w:trPr>
          <w:trHeight w:val="16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Pr>
                <w:b/>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sidRPr="003A679C">
              <w:rPr>
                <w:b/>
                <w:sz w:val="20"/>
                <w:szCs w:val="20"/>
                <w:lang w:eastAsia="en-US"/>
              </w:rPr>
              <w:t>7 203 161,00</w:t>
            </w:r>
          </w:p>
        </w:tc>
      </w:tr>
      <w:tr w:rsidR="00DB4FE4" w:rsidRPr="002F70FA" w:rsidTr="00090B2F">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spacing w:line="254" w:lineRule="auto"/>
              <w:jc w:val="center"/>
              <w:rPr>
                <w:sz w:val="20"/>
                <w:szCs w:val="20"/>
                <w:lang w:eastAsia="en-US"/>
              </w:rPr>
            </w:pPr>
            <w:r w:rsidRPr="001F5C9C">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spacing w:line="254" w:lineRule="auto"/>
              <w:jc w:val="center"/>
              <w:rPr>
                <w:sz w:val="20"/>
                <w:szCs w:val="20"/>
                <w:lang w:eastAsia="en-US"/>
              </w:rPr>
            </w:pPr>
            <w:r w:rsidRPr="001F5C9C">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DB4FE4" w:rsidRPr="002F70FA" w:rsidRDefault="00DB4FE4" w:rsidP="00090B2F">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9"/>
              <w:rPr>
                <w:color w:val="000000"/>
                <w:spacing w:val="6"/>
                <w:sz w:val="20"/>
                <w:szCs w:val="20"/>
                <w:lang w:eastAsia="en-US"/>
              </w:rPr>
            </w:pPr>
            <w:r w:rsidRPr="00D67A07">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ind w:left="-117" w:right="-108"/>
              <w:jc w:val="center"/>
              <w:rPr>
                <w:sz w:val="20"/>
                <w:szCs w:val="20"/>
                <w:lang w:eastAsia="en-US"/>
              </w:rPr>
            </w:pPr>
            <w:r w:rsidRPr="00D67A07">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center"/>
              <w:rPr>
                <w:sz w:val="20"/>
                <w:szCs w:val="20"/>
                <w:lang w:eastAsia="en-US"/>
              </w:rPr>
            </w:pPr>
            <w:r w:rsidRPr="00D67A07">
              <w:rPr>
                <w:sz w:val="20"/>
                <w:szCs w:val="20"/>
                <w:lang w:eastAsia="en-US"/>
              </w:rPr>
              <w:t>2 289 421,00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2 400 000,00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6 061,00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b/>
                <w:sz w:val="20"/>
                <w:szCs w:val="20"/>
                <w:lang w:eastAsia="en-US"/>
              </w:rPr>
            </w:pPr>
            <w:r>
              <w:rPr>
                <w:b/>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pacing w:line="254" w:lineRule="auto"/>
              <w:jc w:val="center"/>
              <w:rPr>
                <w:b/>
                <w:sz w:val="20"/>
                <w:szCs w:val="20"/>
                <w:lang w:eastAsia="en-US"/>
              </w:rPr>
            </w:pPr>
            <w:r>
              <w:rPr>
                <w:b/>
                <w:sz w:val="20"/>
                <w:szCs w:val="20"/>
                <w:lang w:eastAsia="en-US"/>
              </w:rPr>
              <w:t>406 918,00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126"/>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331"/>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457"/>
        </w:trPr>
        <w:tc>
          <w:tcPr>
            <w:tcW w:w="552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DB4FE4" w:rsidRPr="002F70FA" w:rsidRDefault="00DB4FE4" w:rsidP="00090B2F">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DB4FE4" w:rsidRPr="002F70FA" w:rsidTr="00090B2F">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8 896 744,31</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DB4FE4" w:rsidRPr="002F70FA" w:rsidTr="00090B2F">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47"/>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2 214 083,84</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
              <w:rPr>
                <w:color w:val="000000"/>
                <w:spacing w:val="6"/>
                <w:sz w:val="20"/>
                <w:szCs w:val="20"/>
                <w:lang w:eastAsia="en-US"/>
              </w:rPr>
            </w:pPr>
            <w:r w:rsidRPr="00D67A07">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left="-108" w:right="-108" w:hanging="28"/>
              <w:jc w:val="center"/>
              <w:rPr>
                <w:color w:val="000000"/>
                <w:sz w:val="20"/>
                <w:szCs w:val="20"/>
                <w:lang w:eastAsia="en-US"/>
              </w:rPr>
            </w:pPr>
            <w:r w:rsidRPr="00D67A07">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2 214 083,84</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rPr>
              <w:lastRenderedPageBreak/>
              <w:t>Основное мероприятие «Модернизация сети уличного освещения и шкафов управления наружного освещения»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
              <w:rPr>
                <w:color w:val="000000"/>
                <w:spacing w:val="6"/>
                <w:sz w:val="20"/>
                <w:szCs w:val="20"/>
                <w:lang w:eastAsia="en-US"/>
              </w:rPr>
            </w:pPr>
            <w:r w:rsidRPr="00D67A07">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left="-108" w:right="-108" w:hanging="28"/>
              <w:jc w:val="center"/>
              <w:rPr>
                <w:color w:val="000000"/>
                <w:sz w:val="20"/>
                <w:szCs w:val="20"/>
                <w:lang w:eastAsia="en-US"/>
              </w:rPr>
            </w:pPr>
            <w:r w:rsidRPr="00D67A07">
              <w:rPr>
                <w:color w:val="000000"/>
                <w:sz w:val="20"/>
                <w:szCs w:val="20"/>
                <w:lang w:eastAsia="en-US"/>
              </w:rPr>
              <w:t>11 2 02 1</w:t>
            </w:r>
            <w:r w:rsidRPr="00D67A07">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Pr="008031A8" w:rsidRDefault="00DB4FE4" w:rsidP="00090B2F">
            <w:pPr>
              <w:jc w:val="center"/>
              <w:rPr>
                <w:snapToGrid w:val="0"/>
                <w:color w:val="000000"/>
                <w:sz w:val="20"/>
                <w:szCs w:val="20"/>
              </w:rPr>
            </w:pPr>
            <w:r>
              <w:rPr>
                <w:snapToGrid w:val="0"/>
                <w:color w:val="000000"/>
                <w:sz w:val="20"/>
                <w:szCs w:val="20"/>
              </w:rPr>
              <w:t>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600 819,00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464 780,00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b/>
                <w:sz w:val="20"/>
                <w:szCs w:val="20"/>
                <w:lang w:eastAsia="en-US"/>
              </w:rPr>
            </w:pPr>
            <w:r w:rsidRPr="002F70FA">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Pr>
                <w:b/>
                <w:sz w:val="20"/>
                <w:szCs w:val="20"/>
                <w:lang w:eastAsia="en-US"/>
              </w:rPr>
              <w:t>5 421 840,00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b/>
                <w:sz w:val="20"/>
                <w:szCs w:val="20"/>
                <w:lang w:eastAsia="en-US"/>
              </w:rPr>
            </w:pPr>
            <w:r>
              <w:rPr>
                <w:b/>
                <w:sz w:val="20"/>
                <w:szCs w:val="20"/>
                <w:lang w:eastAsia="en-US"/>
              </w:rPr>
              <w:t>2 341 037,00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lastRenderedPageBreak/>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343 500,00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2F70FA" w:rsidTr="00090B2F">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30" w:lineRule="exact"/>
              <w:ind w:hanging="19"/>
              <w:jc w:val="both"/>
              <w:rPr>
                <w:color w:val="000000"/>
                <w:spacing w:val="6"/>
                <w:sz w:val="20"/>
                <w:szCs w:val="20"/>
                <w:lang w:eastAsia="en-US"/>
              </w:rPr>
            </w:pPr>
            <w:r w:rsidRPr="00D67A07">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ind w:left="-108" w:right="-108"/>
              <w:jc w:val="center"/>
              <w:rPr>
                <w:color w:val="000000"/>
                <w:sz w:val="20"/>
                <w:szCs w:val="20"/>
                <w:lang w:eastAsia="en-US"/>
              </w:rPr>
            </w:pPr>
            <w:r w:rsidRPr="00D67A07">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center"/>
              <w:rPr>
                <w:sz w:val="20"/>
                <w:szCs w:val="20"/>
                <w:lang w:eastAsia="en-US"/>
              </w:rPr>
            </w:pPr>
            <w:r w:rsidRPr="00D67A07">
              <w:rPr>
                <w:sz w:val="20"/>
                <w:szCs w:val="20"/>
                <w:lang w:eastAsia="en-US"/>
              </w:rPr>
              <w:t>281 000,00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pacing w:line="254" w:lineRule="auto"/>
              <w:jc w:val="center"/>
              <w:rPr>
                <w:b/>
                <w:sz w:val="20"/>
                <w:szCs w:val="20"/>
                <w:lang w:eastAsia="en-US"/>
              </w:rPr>
            </w:pPr>
            <w:r>
              <w:rPr>
                <w:b/>
                <w:sz w:val="20"/>
                <w:szCs w:val="20"/>
                <w:lang w:eastAsia="en-US"/>
              </w:rPr>
              <w:t>4 878 340,00</w:t>
            </w:r>
          </w:p>
        </w:tc>
        <w:tc>
          <w:tcPr>
            <w:tcW w:w="2268"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EC0920" w:rsidRDefault="00DB4FE4" w:rsidP="00090B2F">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DB4FE4" w:rsidRPr="002F70FA" w:rsidTr="00090B2F">
        <w:trPr>
          <w:trHeight w:val="861"/>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2 078 537,00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b/>
                <w:i/>
                <w:color w:val="000000"/>
                <w:spacing w:val="1"/>
                <w:sz w:val="20"/>
                <w:szCs w:val="20"/>
                <w:lang w:eastAsia="en-US"/>
              </w:rPr>
            </w:pPr>
            <w:r w:rsidRPr="00146459">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2 078 537,00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2 078 537,00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1 578 537,00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both"/>
              <w:rPr>
                <w:i/>
                <w:color w:val="000000"/>
                <w:spacing w:val="1"/>
                <w:sz w:val="20"/>
                <w:szCs w:val="20"/>
                <w:lang w:eastAsia="en-US"/>
              </w:rPr>
            </w:pPr>
            <w:r w:rsidRPr="00D67A07">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ind w:left="-108" w:right="-108"/>
              <w:jc w:val="center"/>
              <w:rPr>
                <w:color w:val="000000"/>
                <w:sz w:val="20"/>
                <w:szCs w:val="20"/>
                <w:lang w:eastAsia="en-US"/>
              </w:rPr>
            </w:pPr>
            <w:r w:rsidRPr="00D67A07">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center"/>
              <w:rPr>
                <w:sz w:val="20"/>
                <w:szCs w:val="20"/>
                <w:lang w:eastAsia="en-US"/>
              </w:rPr>
            </w:pPr>
            <w:r w:rsidRPr="00D67A07">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1 578 537,00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533452" w:rsidRDefault="00DB4FE4" w:rsidP="00090B2F">
            <w:pPr>
              <w:spacing w:line="254" w:lineRule="auto"/>
              <w:jc w:val="center"/>
              <w:rPr>
                <w:b/>
                <w:sz w:val="20"/>
                <w:szCs w:val="20"/>
                <w:lang w:eastAsia="en-US"/>
              </w:rPr>
            </w:pPr>
            <w:r>
              <w:rPr>
                <w:b/>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spacing w:line="254" w:lineRule="auto"/>
              <w:jc w:val="center"/>
              <w:rPr>
                <w:sz w:val="20"/>
                <w:szCs w:val="20"/>
                <w:lang w:eastAsia="en-US"/>
              </w:rPr>
            </w:pPr>
            <w:r w:rsidRPr="001F5C9C">
              <w:rPr>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DB4FE4" w:rsidRPr="001F5C9C" w:rsidRDefault="00DB4FE4" w:rsidP="00090B2F">
            <w:pPr>
              <w:spacing w:line="254" w:lineRule="auto"/>
              <w:jc w:val="both"/>
              <w:rPr>
                <w:color w:val="000000"/>
                <w:spacing w:val="6"/>
                <w:sz w:val="20"/>
                <w:szCs w:val="20"/>
                <w:lang w:val="x-none"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70"/>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32562" w:rsidRDefault="00DB4FE4" w:rsidP="00090B2F">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32562" w:rsidRDefault="00DB4FE4" w:rsidP="00090B2F">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2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w:t>
            </w:r>
            <w:r w:rsidRPr="002F70FA">
              <w:rPr>
                <w:b/>
                <w:color w:val="000000"/>
                <w:spacing w:val="2"/>
                <w:sz w:val="20"/>
                <w:szCs w:val="20"/>
                <w:lang w:eastAsia="en-US"/>
              </w:rPr>
              <w:lastRenderedPageBreak/>
              <w:t xml:space="preserve">поселка имени К. Либкнехта </w:t>
            </w:r>
            <w:r w:rsidRPr="002F70FA">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lastRenderedPageBreak/>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b/>
                <w:sz w:val="20"/>
                <w:szCs w:val="20"/>
                <w:lang w:eastAsia="en-US"/>
              </w:rPr>
            </w:pPr>
            <w:r w:rsidRPr="002F70FA">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lastRenderedPageBreak/>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226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D30C4" w:rsidRDefault="00DB4FE4" w:rsidP="00090B2F">
            <w:pPr>
              <w:spacing w:line="254" w:lineRule="auto"/>
              <w:rPr>
                <w:b/>
                <w:sz w:val="20"/>
                <w:szCs w:val="20"/>
                <w:lang w:eastAsia="en-US"/>
              </w:rPr>
            </w:pPr>
            <w:r>
              <w:rPr>
                <w:b/>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Pr="00AF20A6" w:rsidRDefault="00DB4FE4" w:rsidP="00090B2F">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7E2772" w:rsidRDefault="00DB4FE4" w:rsidP="00090B2F">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Непрограммные расходы органов местного </w:t>
            </w:r>
            <w:r>
              <w:rPr>
                <w:color w:val="000000"/>
                <w:spacing w:val="6"/>
                <w:sz w:val="20"/>
                <w:szCs w:val="20"/>
                <w:lang w:eastAsia="en-US"/>
              </w:rPr>
              <w:lastRenderedPageBreak/>
              <w:t>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lastRenderedPageBreak/>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7E2772" w:rsidRDefault="00DB4FE4" w:rsidP="00090B2F">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 xml:space="preserve">      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bl>
    <w:p w:rsidR="001855AE" w:rsidRDefault="001855AE" w:rsidP="001855AE"/>
    <w:p w:rsidR="001855AE" w:rsidRDefault="001855AE" w:rsidP="001855AE">
      <w:pPr>
        <w:tabs>
          <w:tab w:val="left" w:pos="4140"/>
          <w:tab w:val="right" w:pos="9639"/>
        </w:tabs>
        <w:jc w:val="right"/>
        <w:rPr>
          <w:sz w:val="20"/>
          <w:szCs w:val="20"/>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Pr="00A63FBE" w:rsidRDefault="001855AE" w:rsidP="001855AE">
      <w:pPr>
        <w:pStyle w:val="a3"/>
        <w:ind w:firstLine="0"/>
        <w:jc w:val="right"/>
        <w:rPr>
          <w:b/>
          <w:color w:val="000000"/>
          <w:spacing w:val="-6"/>
          <w:lang w:val="ru-RU"/>
        </w:rPr>
      </w:pPr>
      <w:r>
        <w:rPr>
          <w:color w:val="000000"/>
          <w:spacing w:val="-6"/>
          <w:lang w:val="ru-RU"/>
        </w:rPr>
        <w:t>Приложение №4</w:t>
      </w:r>
    </w:p>
    <w:p w:rsidR="001855AE" w:rsidRDefault="001855AE" w:rsidP="001855AE">
      <w:pPr>
        <w:tabs>
          <w:tab w:val="left" w:pos="3420"/>
        </w:tabs>
        <w:jc w:val="right"/>
        <w:rPr>
          <w:sz w:val="20"/>
          <w:szCs w:val="20"/>
        </w:rPr>
      </w:pPr>
      <w:r>
        <w:rPr>
          <w:sz w:val="20"/>
          <w:szCs w:val="20"/>
        </w:rPr>
        <w:t>к Решению Собрания Депутатов</w:t>
      </w:r>
    </w:p>
    <w:p w:rsidR="001855AE" w:rsidRDefault="001855AE" w:rsidP="001855AE">
      <w:pPr>
        <w:tabs>
          <w:tab w:val="left" w:pos="3420"/>
        </w:tabs>
        <w:jc w:val="right"/>
        <w:rPr>
          <w:sz w:val="20"/>
          <w:szCs w:val="20"/>
        </w:rPr>
      </w:pPr>
    </w:p>
    <w:p w:rsidR="001855AE" w:rsidRPr="00DB5B8D" w:rsidRDefault="001855AE" w:rsidP="001855AE">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855AE" w:rsidRDefault="001855AE" w:rsidP="001855AE">
      <w:pPr>
        <w:jc w:val="center"/>
        <w:rPr>
          <w:b/>
          <w:bCs/>
          <w:color w:val="000000"/>
          <w:sz w:val="20"/>
          <w:szCs w:val="20"/>
        </w:rPr>
      </w:pPr>
      <w:r>
        <w:rPr>
          <w:b/>
          <w:bCs/>
          <w:color w:val="000000"/>
          <w:sz w:val="20"/>
          <w:szCs w:val="20"/>
        </w:rPr>
        <w:t>на</w:t>
      </w:r>
      <w:r w:rsidRPr="00DB5B8D">
        <w:rPr>
          <w:b/>
          <w:bCs/>
          <w:color w:val="000000"/>
          <w:sz w:val="20"/>
          <w:szCs w:val="20"/>
        </w:rPr>
        <w:t xml:space="preserve"> 20</w:t>
      </w:r>
      <w:r>
        <w:rPr>
          <w:b/>
          <w:bCs/>
          <w:color w:val="000000"/>
          <w:sz w:val="20"/>
          <w:szCs w:val="20"/>
        </w:rPr>
        <w:t>24</w:t>
      </w:r>
      <w:r w:rsidRPr="00DB5B8D">
        <w:rPr>
          <w:b/>
          <w:bCs/>
          <w:color w:val="000000"/>
          <w:sz w:val="20"/>
          <w:szCs w:val="20"/>
        </w:rPr>
        <w:t xml:space="preserve"> год</w:t>
      </w:r>
      <w:r>
        <w:rPr>
          <w:b/>
          <w:bCs/>
          <w:color w:val="000000"/>
          <w:sz w:val="20"/>
          <w:szCs w:val="20"/>
        </w:rPr>
        <w:t xml:space="preserve"> и плановый 2025 и 2026 годов</w:t>
      </w:r>
    </w:p>
    <w:p w:rsidR="001855AE" w:rsidRPr="00DB5B8D" w:rsidRDefault="001855AE" w:rsidP="001855AE">
      <w:pPr>
        <w:jc w:val="right"/>
        <w:rPr>
          <w:sz w:val="20"/>
          <w:szCs w:val="20"/>
        </w:rPr>
      </w:pPr>
    </w:p>
    <w:p w:rsidR="001855AE" w:rsidRDefault="001855AE" w:rsidP="001855AE"/>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8"/>
        <w:gridCol w:w="851"/>
        <w:gridCol w:w="709"/>
        <w:gridCol w:w="1417"/>
        <w:gridCol w:w="709"/>
        <w:gridCol w:w="1984"/>
        <w:gridCol w:w="1843"/>
        <w:gridCol w:w="1985"/>
      </w:tblGrid>
      <w:tr w:rsidR="00DB4FE4" w:rsidRPr="002F70FA" w:rsidTr="00090B2F">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left="34" w:right="-438"/>
              <w:jc w:val="center"/>
              <w:rPr>
                <w:b/>
                <w:bCs/>
                <w:sz w:val="20"/>
                <w:szCs w:val="20"/>
              </w:rPr>
            </w:pPr>
            <w:r w:rsidRPr="002F70FA">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rPr>
                <w:bCs/>
                <w:sz w:val="20"/>
                <w:szCs w:val="20"/>
              </w:rPr>
            </w:pPr>
            <w:r>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proofErr w:type="gramStart"/>
            <w:r w:rsidRPr="002F70FA">
              <w:rPr>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4</w:t>
            </w:r>
            <w:r w:rsidRPr="002F70FA">
              <w:rPr>
                <w:bCs/>
                <w:sz w:val="20"/>
                <w:szCs w:val="20"/>
              </w:rPr>
              <w:t>год</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31"/>
              <w:jc w:val="center"/>
              <w:rPr>
                <w:bCs/>
                <w:sz w:val="20"/>
                <w:szCs w:val="20"/>
              </w:rPr>
            </w:pPr>
            <w:r w:rsidRPr="002F70FA">
              <w:rPr>
                <w:bCs/>
                <w:sz w:val="20"/>
                <w:szCs w:val="20"/>
              </w:rPr>
              <w:t>Сумма</w:t>
            </w:r>
          </w:p>
          <w:p w:rsidR="00DB4FE4" w:rsidRPr="002F70FA" w:rsidRDefault="00DB4FE4" w:rsidP="00090B2F">
            <w:pPr>
              <w:ind w:right="-131"/>
              <w:jc w:val="center"/>
              <w:rPr>
                <w:bCs/>
                <w:sz w:val="20"/>
                <w:szCs w:val="20"/>
              </w:rPr>
            </w:pPr>
            <w:r w:rsidRPr="002F70FA">
              <w:rPr>
                <w:bCs/>
                <w:sz w:val="20"/>
                <w:szCs w:val="20"/>
              </w:rPr>
              <w:t xml:space="preserve"> на 202</w:t>
            </w:r>
            <w:r>
              <w:rPr>
                <w:bCs/>
                <w:sz w:val="20"/>
                <w:szCs w:val="20"/>
              </w:rPr>
              <w:t>6</w:t>
            </w:r>
            <w:r w:rsidRPr="002F70FA">
              <w:rPr>
                <w:bCs/>
                <w:sz w:val="20"/>
                <w:szCs w:val="20"/>
              </w:rPr>
              <w:t>год</w:t>
            </w:r>
          </w:p>
        </w:tc>
      </w:tr>
      <w:tr w:rsidR="00DB4FE4" w:rsidRPr="002F70FA" w:rsidTr="00090B2F">
        <w:tc>
          <w:tcPr>
            <w:tcW w:w="4962"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jc w:val="center"/>
              <w:rPr>
                <w:b/>
                <w:bCs/>
                <w:sz w:val="20"/>
                <w:szCs w:val="20"/>
              </w:rPr>
            </w:pPr>
            <w:r w:rsidRPr="002F70FA">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rPr>
                <w:bCs/>
                <w:sz w:val="20"/>
                <w:szCs w:val="20"/>
              </w:rPr>
            </w:pPr>
            <w:r w:rsidRPr="002F70FA">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DB4FE4" w:rsidRPr="002F70FA" w:rsidRDefault="00DB4FE4" w:rsidP="00090B2F">
            <w:pPr>
              <w:ind w:right="-438"/>
              <w:jc w:val="center"/>
              <w:rPr>
                <w:bCs/>
                <w:sz w:val="20"/>
                <w:szCs w:val="20"/>
              </w:rPr>
            </w:pPr>
            <w:r w:rsidRPr="002F70FA">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Cs/>
                <w:sz w:val="20"/>
                <w:szCs w:val="20"/>
              </w:rPr>
            </w:pPr>
            <w:r w:rsidRPr="002F70FA">
              <w:rPr>
                <w:bCs/>
                <w:sz w:val="20"/>
                <w:szCs w:val="20"/>
              </w:rPr>
              <w:t>8</w:t>
            </w:r>
          </w:p>
        </w:tc>
      </w:tr>
      <w:tr w:rsidR="00DB4FE4" w:rsidRPr="002F70FA" w:rsidTr="00090B2F">
        <w:trPr>
          <w:trHeight w:val="17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pacing w:val="1"/>
                <w:sz w:val="20"/>
                <w:szCs w:val="20"/>
              </w:rPr>
            </w:pPr>
            <w:r w:rsidRPr="002F70FA">
              <w:rPr>
                <w:b/>
                <w:bCs/>
                <w:color w:val="000000"/>
                <w:spacing w:val="1"/>
                <w:sz w:val="20"/>
                <w:szCs w:val="20"/>
              </w:rPr>
              <w:t>ВСЕГО</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30 743 763,84</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20 857 661,00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21 585 261,00</w:t>
            </w:r>
          </w:p>
        </w:tc>
      </w:tr>
      <w:tr w:rsidR="00DB4FE4" w:rsidRPr="002F70FA" w:rsidTr="00090B2F">
        <w:trPr>
          <w:trHeight w:val="17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pacing w:val="1"/>
                <w:sz w:val="20"/>
                <w:szCs w:val="20"/>
              </w:rPr>
            </w:pPr>
            <w:r w:rsidRPr="002F70FA">
              <w:rPr>
                <w:b/>
                <w:bCs/>
                <w:color w:val="000000"/>
                <w:spacing w:val="1"/>
                <w:sz w:val="20"/>
                <w:szCs w:val="20"/>
              </w:rPr>
              <w:lastRenderedPageBreak/>
              <w:t>Условно утвержденные расходы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sidRPr="002F70FA">
              <w:rPr>
                <w:b/>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509 710,00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r>
              <w:rPr>
                <w:b/>
                <w:sz w:val="20"/>
                <w:szCs w:val="20"/>
              </w:rPr>
              <w:t xml:space="preserve">    1 056 650,00</w:t>
            </w:r>
          </w:p>
        </w:tc>
      </w:tr>
      <w:tr w:rsidR="00DB4FE4" w:rsidRPr="002F70FA" w:rsidTr="00090B2F">
        <w:trPr>
          <w:trHeight w:val="17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pacing w:val="1"/>
                <w:sz w:val="20"/>
                <w:szCs w:val="20"/>
              </w:rPr>
            </w:pPr>
            <w:r w:rsidRPr="002F70FA">
              <w:rPr>
                <w:b/>
                <w:bCs/>
                <w:color w:val="000000"/>
                <w:spacing w:val="1"/>
                <w:sz w:val="20"/>
                <w:szCs w:val="20"/>
              </w:rPr>
              <w:t xml:space="preserve">Администрация поселка имени </w:t>
            </w:r>
            <w:proofErr w:type="spellStart"/>
            <w:r w:rsidRPr="002F70FA">
              <w:rPr>
                <w:b/>
                <w:bCs/>
                <w:color w:val="000000"/>
                <w:spacing w:val="1"/>
                <w:sz w:val="20"/>
                <w:szCs w:val="20"/>
              </w:rPr>
              <w:t>К.Либкнехта</w:t>
            </w:r>
            <w:proofErr w:type="spellEnd"/>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b/>
                <w:sz w:val="20"/>
                <w:szCs w:val="20"/>
              </w:rPr>
            </w:pPr>
          </w:p>
        </w:tc>
      </w:tr>
      <w:tr w:rsidR="00DB4FE4" w:rsidRPr="002F70FA" w:rsidTr="00090B2F">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13 158 382,00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Pr>
                <w:b/>
                <w:sz w:val="20"/>
                <w:szCs w:val="20"/>
                <w:lang w:eastAsia="en-US"/>
              </w:rPr>
              <w:t>13 088 961,00</w:t>
            </w:r>
          </w:p>
        </w:tc>
      </w:tr>
      <w:tr w:rsidR="00DB4FE4" w:rsidRPr="002F70FA" w:rsidTr="00090B2F">
        <w:trPr>
          <w:trHeight w:val="413"/>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93"/>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93"/>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rPr>
          <w:trHeight w:val="139"/>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1 054 600,00</w:t>
            </w:r>
          </w:p>
        </w:tc>
      </w:tr>
      <w:tr w:rsidR="00DB4FE4" w:rsidRPr="002F70FA" w:rsidTr="00090B2F">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4 248 200,00</w:t>
            </w:r>
          </w:p>
        </w:tc>
      </w:tr>
      <w:tr w:rsidR="00DB4FE4" w:rsidRPr="002F70FA" w:rsidTr="00090B2F">
        <w:trPr>
          <w:trHeight w:val="20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E11DAE" w:rsidRDefault="00DB4FE4" w:rsidP="00090B2F">
            <w:pPr>
              <w:jc w:val="center"/>
              <w:rPr>
                <w:b/>
                <w:sz w:val="20"/>
                <w:szCs w:val="20"/>
                <w:lang w:eastAsia="en-US"/>
              </w:rPr>
            </w:pPr>
            <w:r w:rsidRPr="00E11DAE">
              <w:rPr>
                <w:b/>
                <w:sz w:val="20"/>
                <w:szCs w:val="20"/>
                <w:lang w:eastAsia="en-US"/>
              </w:rPr>
              <w:t>4 248 200,00</w:t>
            </w:r>
          </w:p>
        </w:tc>
      </w:tr>
      <w:tr w:rsidR="00DB4FE4" w:rsidRPr="002F70FA" w:rsidTr="00090B2F">
        <w:trPr>
          <w:trHeight w:val="20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1"/>
                <w:sz w:val="20"/>
                <w:szCs w:val="20"/>
                <w:lang w:eastAsia="en-US"/>
              </w:rPr>
            </w:pPr>
            <w:r w:rsidRPr="002F70FA">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DB4FE4" w:rsidRPr="002F70FA" w:rsidTr="00090B2F">
        <w:trPr>
          <w:trHeight w:val="20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1"/>
                <w:sz w:val="20"/>
                <w:szCs w:val="20"/>
                <w:lang w:eastAsia="en-US"/>
              </w:rPr>
            </w:pPr>
            <w:r w:rsidRPr="002F70FA">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DB4FE4" w:rsidRPr="002F70FA" w:rsidTr="00090B2F">
        <w:trPr>
          <w:trHeight w:val="20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4 288 200,00</w:t>
            </w:r>
          </w:p>
        </w:tc>
      </w:tr>
      <w:tr w:rsidR="00DB4FE4" w:rsidRPr="002F70FA" w:rsidTr="00090B2F">
        <w:trPr>
          <w:trHeight w:val="16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10 000,00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bCs/>
                <w:color w:val="000000"/>
                <w:sz w:val="20"/>
                <w:szCs w:val="20"/>
              </w:rPr>
            </w:pPr>
            <w:r w:rsidRPr="002F70FA">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pacing w:val="-4"/>
                <w:sz w:val="20"/>
                <w:szCs w:val="20"/>
              </w:rPr>
            </w:pPr>
            <w:r>
              <w:rPr>
                <w:color w:val="000000"/>
                <w:spacing w:val="-4"/>
                <w:sz w:val="20"/>
                <w:szCs w:val="20"/>
              </w:rPr>
              <w:t>100 000,00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lastRenderedPageBreak/>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rPr>
            </w:pPr>
            <w:r>
              <w:rPr>
                <w:color w:val="000000"/>
                <w:spacing w:val="-4"/>
                <w:sz w:val="20"/>
                <w:szCs w:val="20"/>
              </w:rPr>
              <w:t>100 000,00</w:t>
            </w:r>
          </w:p>
        </w:tc>
      </w:tr>
      <w:tr w:rsidR="00DB4FE4" w:rsidRPr="002F70FA" w:rsidTr="00090B2F">
        <w:trPr>
          <w:trHeight w:val="8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tabs>
                <w:tab w:val="left" w:pos="4718"/>
              </w:tabs>
              <w:jc w:val="center"/>
              <w:rPr>
                <w:sz w:val="20"/>
                <w:szCs w:val="20"/>
                <w:lang w:val="en-US"/>
              </w:rPr>
            </w:pPr>
            <w:r>
              <w:rPr>
                <w:color w:val="000000"/>
                <w:spacing w:val="-4"/>
                <w:sz w:val="20"/>
                <w:szCs w:val="20"/>
              </w:rPr>
              <w:t>100 000,00</w:t>
            </w:r>
          </w:p>
        </w:tc>
      </w:tr>
      <w:tr w:rsidR="00DB4FE4" w:rsidRPr="002F70FA" w:rsidTr="00090B2F">
        <w:trPr>
          <w:trHeight w:val="166"/>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705 582,00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7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7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157"/>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lang w:eastAsia="en-US"/>
              </w:rPr>
            </w:pPr>
            <w:r>
              <w:rPr>
                <w:sz w:val="20"/>
                <w:szCs w:val="20"/>
                <w:lang w:eastAsia="en-US"/>
              </w:rPr>
              <w:t>40 000,00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sz w:val="20"/>
                <w:szCs w:val="20"/>
                <w:lang w:eastAsia="en-US"/>
              </w:rPr>
            </w:pPr>
            <w:r w:rsidRPr="002F70FA">
              <w:rPr>
                <w:b/>
                <w:sz w:val="20"/>
                <w:szCs w:val="20"/>
                <w:lang w:eastAsia="en-US"/>
              </w:rPr>
              <w:t>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1"/>
                <w:sz w:val="20"/>
                <w:szCs w:val="20"/>
                <w:lang w:eastAsia="en-US"/>
              </w:rPr>
              <w:lastRenderedPageBreak/>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97</w:t>
            </w:r>
            <w:r w:rsidRPr="002F70FA">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67</w:t>
            </w:r>
            <w:r w:rsidRPr="002F70FA">
              <w:rPr>
                <w:b/>
                <w:sz w:val="20"/>
                <w:szCs w:val="20"/>
                <w:lang w:eastAsia="en-US"/>
              </w:rPr>
              <w:t>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w:t>
            </w:r>
            <w:r w:rsidRPr="002F70FA">
              <w:rPr>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both"/>
              <w:rPr>
                <w:color w:val="000000"/>
                <w:spacing w:val="6"/>
                <w:sz w:val="20"/>
                <w:szCs w:val="20"/>
                <w:lang w:eastAsia="en-US"/>
              </w:rPr>
            </w:pPr>
            <w:r w:rsidRPr="00D67A07">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bCs/>
                <w:color w:val="000000"/>
                <w:sz w:val="20"/>
                <w:szCs w:val="20"/>
                <w:lang w:eastAsia="en-US"/>
              </w:rPr>
            </w:pPr>
            <w:r w:rsidRPr="00D67A07">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jc w:val="center"/>
              <w:rPr>
                <w:sz w:val="20"/>
                <w:szCs w:val="20"/>
                <w:lang w:eastAsia="en-US"/>
              </w:rPr>
            </w:pPr>
            <w:r w:rsidRPr="00D67A07">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w:t>
            </w:r>
            <w:r w:rsidRPr="002F70FA">
              <w:rPr>
                <w:sz w:val="20"/>
                <w:szCs w:val="20"/>
                <w:lang w:eastAsia="en-US"/>
              </w:rPr>
              <w:t>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90</w:t>
            </w:r>
            <w:r w:rsidRPr="002F70FA">
              <w:rPr>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60</w:t>
            </w:r>
            <w:r w:rsidRPr="002F70FA">
              <w:rPr>
                <w:sz w:val="20"/>
                <w:szCs w:val="20"/>
                <w:lang w:eastAsia="en-US"/>
              </w:rPr>
              <w:t> 000,00</w:t>
            </w:r>
          </w:p>
        </w:tc>
      </w:tr>
      <w:tr w:rsidR="00DB4FE4" w:rsidRPr="002F70FA" w:rsidTr="00090B2F">
        <w:trPr>
          <w:trHeight w:val="73"/>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7 000,00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Pr>
                <w:b/>
                <w:sz w:val="20"/>
                <w:szCs w:val="20"/>
                <w:lang w:eastAsia="en-US"/>
              </w:rPr>
              <w:t>426</w:t>
            </w:r>
            <w:r w:rsidRPr="003A679C">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3A679C" w:rsidRDefault="00DB4FE4" w:rsidP="00090B2F">
            <w:pPr>
              <w:jc w:val="center"/>
              <w:rPr>
                <w:b/>
                <w:sz w:val="20"/>
                <w:szCs w:val="20"/>
                <w:lang w:eastAsia="en-US"/>
              </w:rPr>
            </w:pPr>
            <w:r w:rsidRPr="003A679C">
              <w:rPr>
                <w:b/>
                <w:sz w:val="20"/>
                <w:szCs w:val="20"/>
                <w:lang w:eastAsia="en-US"/>
              </w:rPr>
              <w:t>276 000,00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426 000,00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426 000,00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276 000,00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Pr>
                <w:sz w:val="20"/>
                <w:szCs w:val="20"/>
                <w:lang w:eastAsia="en-US"/>
              </w:rPr>
              <w:t>220 000,00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both"/>
              <w:rPr>
                <w:color w:val="000000"/>
                <w:spacing w:val="6"/>
                <w:sz w:val="20"/>
                <w:szCs w:val="20"/>
                <w:lang w:eastAsia="en-US"/>
              </w:rPr>
            </w:pPr>
            <w:r w:rsidRPr="00D67A07">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bCs/>
                <w:color w:val="000000"/>
                <w:sz w:val="20"/>
                <w:szCs w:val="20"/>
                <w:lang w:eastAsia="en-US"/>
              </w:rPr>
            </w:pPr>
            <w:r w:rsidRPr="00D67A07">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jc w:val="center"/>
              <w:rPr>
                <w:sz w:val="20"/>
                <w:szCs w:val="20"/>
                <w:lang w:eastAsia="en-US"/>
              </w:rPr>
            </w:pPr>
            <w:r w:rsidRPr="00D67A07">
              <w:rPr>
                <w:sz w:val="20"/>
                <w:szCs w:val="20"/>
                <w:lang w:eastAsia="en-US"/>
              </w:rPr>
              <w:t>206 000,00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64685C" w:rsidRDefault="00DB4FE4" w:rsidP="00090B2F">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64685C" w:rsidRDefault="00DB4FE4" w:rsidP="00090B2F">
            <w:pPr>
              <w:jc w:val="center"/>
              <w:rPr>
                <w:sz w:val="20"/>
                <w:szCs w:val="20"/>
                <w:lang w:eastAsia="en-US"/>
              </w:rPr>
            </w:pPr>
            <w:r>
              <w:rPr>
                <w:sz w:val="20"/>
                <w:szCs w:val="20"/>
                <w:lang w:eastAsia="en-US"/>
              </w:rPr>
              <w:t>56 000,00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sidRPr="002F70FA">
              <w:rPr>
                <w:b/>
                <w:sz w:val="20"/>
                <w:szCs w:val="20"/>
                <w:lang w:eastAsia="en-US"/>
              </w:rPr>
              <w:t>30 000,00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lang w:eastAsia="en-US"/>
              </w:rPr>
            </w:pPr>
            <w:r w:rsidRPr="002F70FA">
              <w:rPr>
                <w:sz w:val="20"/>
                <w:szCs w:val="20"/>
                <w:lang w:eastAsia="en-US"/>
              </w:rPr>
              <w:t>30 000,00</w:t>
            </w:r>
          </w:p>
        </w:tc>
      </w:tr>
      <w:tr w:rsidR="00DB4FE4" w:rsidRPr="002F70FA" w:rsidTr="00090B2F">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30 000,00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Pr>
                <w:b/>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A679C" w:rsidRDefault="00DB4FE4" w:rsidP="00090B2F">
            <w:pPr>
              <w:spacing w:line="254" w:lineRule="auto"/>
              <w:jc w:val="center"/>
              <w:rPr>
                <w:b/>
                <w:sz w:val="20"/>
                <w:szCs w:val="20"/>
                <w:lang w:eastAsia="en-US"/>
              </w:rPr>
            </w:pPr>
            <w:r w:rsidRPr="003A679C">
              <w:rPr>
                <w:b/>
                <w:sz w:val="20"/>
                <w:szCs w:val="20"/>
                <w:lang w:eastAsia="en-US"/>
              </w:rPr>
              <w:t>7 203 161,00</w:t>
            </w:r>
          </w:p>
        </w:tc>
      </w:tr>
      <w:tr w:rsidR="00DB4FE4" w:rsidRPr="002F70FA" w:rsidTr="00090B2F">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C174BB" w:rsidRDefault="00DB4FE4" w:rsidP="00090B2F">
            <w:pPr>
              <w:spacing w:line="254" w:lineRule="auto"/>
              <w:jc w:val="center"/>
              <w:rPr>
                <w:sz w:val="20"/>
                <w:szCs w:val="20"/>
                <w:lang w:eastAsia="en-US"/>
              </w:rPr>
            </w:pPr>
            <w:r w:rsidRPr="00C174BB">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C174BB" w:rsidRDefault="00DB4FE4" w:rsidP="00090B2F">
            <w:pPr>
              <w:spacing w:line="254" w:lineRule="auto"/>
              <w:jc w:val="center"/>
              <w:rPr>
                <w:sz w:val="20"/>
                <w:szCs w:val="20"/>
                <w:lang w:eastAsia="en-US"/>
              </w:rPr>
            </w:pPr>
            <w:r w:rsidRPr="00C174BB">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7 203 161,00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DB4FE4" w:rsidRPr="002F70FA" w:rsidRDefault="00DB4FE4" w:rsidP="00090B2F">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4 797 100,00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2 289 421,00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2 400 000,00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6 061,00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b/>
                <w:sz w:val="20"/>
                <w:szCs w:val="20"/>
                <w:lang w:eastAsia="en-US"/>
              </w:rPr>
            </w:pPr>
            <w:r>
              <w:rPr>
                <w:b/>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pacing w:line="254" w:lineRule="auto"/>
              <w:jc w:val="center"/>
              <w:rPr>
                <w:b/>
                <w:sz w:val="20"/>
                <w:szCs w:val="20"/>
                <w:lang w:eastAsia="en-US"/>
              </w:rPr>
            </w:pPr>
            <w:r>
              <w:rPr>
                <w:b/>
                <w:sz w:val="20"/>
                <w:szCs w:val="20"/>
                <w:lang w:eastAsia="en-US"/>
              </w:rPr>
              <w:t>406 918,00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126"/>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331"/>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457"/>
        </w:trPr>
        <w:tc>
          <w:tcPr>
            <w:tcW w:w="496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DB4FE4" w:rsidRPr="002F70FA" w:rsidRDefault="00DB4FE4" w:rsidP="00090B2F">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pacing w:line="254" w:lineRule="auto"/>
              <w:jc w:val="center"/>
              <w:rPr>
                <w:sz w:val="20"/>
                <w:szCs w:val="20"/>
                <w:lang w:eastAsia="en-US"/>
              </w:rPr>
            </w:pPr>
            <w:r w:rsidRPr="003E2F2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p>
          <w:p w:rsidR="00DB4FE4" w:rsidRPr="003E2F23" w:rsidRDefault="00DB4FE4" w:rsidP="00090B2F">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p>
          <w:p w:rsidR="00DB4FE4" w:rsidRPr="003E2F23" w:rsidRDefault="00DB4FE4" w:rsidP="00090B2F">
            <w:pPr>
              <w:spacing w:line="254" w:lineRule="auto"/>
              <w:jc w:val="center"/>
              <w:rPr>
                <w:sz w:val="20"/>
                <w:szCs w:val="20"/>
                <w:lang w:eastAsia="en-US"/>
              </w:rPr>
            </w:pPr>
            <w:r w:rsidRPr="003E2F23">
              <w:rPr>
                <w:sz w:val="20"/>
                <w:szCs w:val="20"/>
                <w:lang w:eastAsia="en-US"/>
              </w:rPr>
              <w:t>406 918,00</w:t>
            </w:r>
          </w:p>
        </w:tc>
      </w:tr>
      <w:tr w:rsidR="00DB4FE4" w:rsidRPr="002F70FA" w:rsidTr="00090B2F">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DB4FE4" w:rsidRPr="002F70FA" w:rsidTr="00090B2F">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 xml:space="preserve">Муниципальная программа поселка имени К. Либкнехта Курчатовского района Курской </w:t>
            </w:r>
            <w:r w:rsidRPr="002F70FA">
              <w:rPr>
                <w:b/>
                <w:color w:val="000000"/>
                <w:spacing w:val="6"/>
                <w:sz w:val="20"/>
                <w:szCs w:val="20"/>
                <w:lang w:eastAsia="en-US"/>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b/>
                <w:color w:val="000000"/>
                <w:sz w:val="20"/>
                <w:szCs w:val="20"/>
              </w:rPr>
            </w:pPr>
            <w:r w:rsidRPr="002F70FA">
              <w:rPr>
                <w:b/>
                <w:color w:val="000000"/>
                <w:sz w:val="20"/>
                <w:szCs w:val="20"/>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3E2F23" w:rsidRDefault="00DB4FE4" w:rsidP="00090B2F">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8 896 744,31</w:t>
            </w:r>
          </w:p>
        </w:tc>
        <w:tc>
          <w:tcPr>
            <w:tcW w:w="184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DB4FE4" w:rsidRPr="002F70FA" w:rsidTr="00090B2F">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 xml:space="preserve">Основное мероприятие «Осуществление </w:t>
            </w:r>
            <w:r w:rsidRPr="002F70FA">
              <w:rPr>
                <w:color w:val="000000"/>
                <w:spacing w:val="6"/>
                <w:sz w:val="20"/>
                <w:szCs w:val="20"/>
                <w:lang w:eastAsia="en-US"/>
              </w:rPr>
              <w:lastRenderedPageBreak/>
              <w:t>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8 295 925,31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spacing w:line="254" w:lineRule="auto"/>
              <w:jc w:val="center"/>
              <w:rPr>
                <w:color w:val="000000"/>
                <w:spacing w:val="-4"/>
                <w:sz w:val="20"/>
                <w:szCs w:val="20"/>
                <w:lang w:eastAsia="en-US"/>
              </w:rPr>
            </w:pPr>
          </w:p>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lastRenderedPageBreak/>
              <w:t>1 449 200,00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lastRenderedPageBreak/>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2 214 083,84</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
              <w:rPr>
                <w:color w:val="000000"/>
                <w:spacing w:val="6"/>
                <w:sz w:val="20"/>
                <w:szCs w:val="20"/>
                <w:lang w:eastAsia="en-US"/>
              </w:rPr>
            </w:pPr>
            <w:r w:rsidRPr="00D67A07">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left="-108" w:right="-108" w:hanging="28"/>
              <w:jc w:val="center"/>
              <w:rPr>
                <w:color w:val="000000"/>
                <w:sz w:val="20"/>
                <w:szCs w:val="20"/>
                <w:lang w:eastAsia="en-US"/>
              </w:rPr>
            </w:pPr>
            <w:r w:rsidRPr="00D67A07">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2 214 083,84</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1 449 200,00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
              <w:rPr>
                <w:color w:val="000000"/>
                <w:spacing w:val="6"/>
                <w:sz w:val="20"/>
                <w:szCs w:val="20"/>
                <w:lang w:eastAsia="en-US"/>
              </w:rPr>
            </w:pPr>
            <w:r w:rsidRPr="00D67A07">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left="-108" w:right="-108" w:hanging="28"/>
              <w:jc w:val="center"/>
              <w:rPr>
                <w:color w:val="000000"/>
                <w:sz w:val="20"/>
                <w:szCs w:val="20"/>
                <w:lang w:eastAsia="en-US"/>
              </w:rPr>
            </w:pPr>
            <w:r w:rsidRPr="00D67A07">
              <w:rPr>
                <w:color w:val="000000"/>
                <w:sz w:val="20"/>
                <w:szCs w:val="20"/>
                <w:lang w:eastAsia="en-US"/>
              </w:rPr>
              <w:t>11 2 02 1</w:t>
            </w:r>
            <w:r w:rsidRPr="00D67A07">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pacing w:val="-4"/>
                <w:sz w:val="20"/>
                <w:szCs w:val="20"/>
                <w:lang w:eastAsia="en-US"/>
              </w:rPr>
            </w:pPr>
            <w:r w:rsidRPr="00D67A07">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b/>
                <w:color w:val="000000"/>
                <w:sz w:val="20"/>
                <w:szCs w:val="20"/>
                <w:lang w:eastAsia="en-US"/>
              </w:rPr>
            </w:pPr>
          </w:p>
          <w:p w:rsidR="00DB4FE4" w:rsidRPr="002F70FA" w:rsidRDefault="00DB4FE4" w:rsidP="00090B2F">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DB4FE4" w:rsidRPr="00944275" w:rsidRDefault="00DB4FE4" w:rsidP="00090B2F">
            <w:pPr>
              <w:shd w:val="clear" w:color="auto" w:fill="FFFFFF"/>
              <w:jc w:val="center"/>
              <w:rPr>
                <w:b/>
                <w:color w:val="000000"/>
                <w:sz w:val="20"/>
                <w:szCs w:val="20"/>
                <w:lang w:eastAsia="en-US"/>
              </w:rPr>
            </w:pPr>
            <w:r w:rsidRPr="00944275">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600 819,00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B627FC" w:rsidRDefault="00DB4FE4" w:rsidP="00090B2F">
            <w:pPr>
              <w:spacing w:line="254" w:lineRule="auto"/>
              <w:jc w:val="center"/>
              <w:rPr>
                <w:b/>
                <w:sz w:val="20"/>
                <w:szCs w:val="20"/>
                <w:lang w:eastAsia="en-US"/>
              </w:rPr>
            </w:pPr>
            <w:r w:rsidRPr="00B627FC">
              <w:rPr>
                <w:b/>
                <w:sz w:val="20"/>
                <w:szCs w:val="20"/>
                <w:lang w:eastAsia="en-US"/>
              </w:rPr>
              <w:t>464 780,00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DB4FE4" w:rsidRPr="00944275" w:rsidRDefault="00DB4FE4" w:rsidP="00090B2F">
            <w:pPr>
              <w:shd w:val="clear" w:color="auto" w:fill="FFFFFF"/>
              <w:jc w:val="center"/>
              <w:rPr>
                <w:b/>
                <w:bCs/>
                <w:color w:val="000000"/>
                <w:sz w:val="20"/>
                <w:szCs w:val="20"/>
                <w:lang w:eastAsia="en-US"/>
              </w:rPr>
            </w:pPr>
          </w:p>
          <w:p w:rsidR="00DB4FE4" w:rsidRPr="00944275" w:rsidRDefault="00DB4FE4" w:rsidP="00090B2F">
            <w:pPr>
              <w:shd w:val="clear" w:color="auto" w:fill="FFFFFF"/>
              <w:jc w:val="center"/>
              <w:rPr>
                <w:b/>
                <w:bCs/>
                <w:color w:val="000000"/>
                <w:sz w:val="20"/>
                <w:szCs w:val="20"/>
                <w:lang w:eastAsia="en-US"/>
              </w:rPr>
            </w:pPr>
            <w:r w:rsidRPr="00944275">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b/>
                <w:sz w:val="20"/>
                <w:szCs w:val="20"/>
                <w:lang w:eastAsia="en-US"/>
              </w:rPr>
            </w:pPr>
            <w:r w:rsidRPr="002F70FA">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600 819,00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464 780,00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5D5941" w:rsidRDefault="00DB4FE4" w:rsidP="00090B2F">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5D5941" w:rsidRDefault="00DB4FE4" w:rsidP="00090B2F">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both"/>
              <w:rPr>
                <w:bCs/>
                <w:color w:val="000000"/>
                <w:sz w:val="20"/>
                <w:szCs w:val="20"/>
              </w:rPr>
            </w:pPr>
          </w:p>
          <w:p w:rsidR="00DB4FE4" w:rsidRPr="00FC62E3" w:rsidRDefault="00DB4FE4" w:rsidP="00090B2F">
            <w:pPr>
              <w:shd w:val="clear" w:color="auto" w:fill="FFFFFF"/>
              <w:jc w:val="both"/>
              <w:rPr>
                <w:bCs/>
                <w:color w:val="000000"/>
                <w:sz w:val="20"/>
                <w:szCs w:val="20"/>
              </w:rPr>
            </w:pPr>
          </w:p>
          <w:p w:rsidR="00DB4FE4" w:rsidRPr="00FC62E3" w:rsidRDefault="00DB4FE4" w:rsidP="00090B2F">
            <w:pPr>
              <w:shd w:val="clear" w:color="auto" w:fill="FFFFFF"/>
              <w:jc w:val="both"/>
              <w:rPr>
                <w:bCs/>
                <w:color w:val="000000"/>
                <w:sz w:val="20"/>
                <w:szCs w:val="20"/>
              </w:rPr>
            </w:pPr>
            <w:r w:rsidRPr="00FC62E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DB4FE4" w:rsidRPr="00E3185F" w:rsidRDefault="00DB4FE4" w:rsidP="00090B2F">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Pr>
                <w:b/>
                <w:sz w:val="20"/>
                <w:szCs w:val="20"/>
                <w:lang w:eastAsia="en-US"/>
              </w:rPr>
              <w:t>5 421 840,00</w:t>
            </w:r>
          </w:p>
        </w:tc>
        <w:tc>
          <w:tcPr>
            <w:tcW w:w="184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b/>
                <w:sz w:val="20"/>
                <w:szCs w:val="20"/>
                <w:lang w:eastAsia="en-US"/>
              </w:rPr>
            </w:pPr>
            <w:r>
              <w:rPr>
                <w:b/>
                <w:sz w:val="20"/>
                <w:szCs w:val="20"/>
                <w:lang w:eastAsia="en-US"/>
              </w:rPr>
              <w:t>2 341 037,00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b/>
                <w:color w:val="000000"/>
                <w:sz w:val="20"/>
                <w:szCs w:val="20"/>
                <w:lang w:eastAsia="en-US"/>
              </w:rPr>
            </w:pPr>
          </w:p>
          <w:p w:rsidR="00DB4FE4" w:rsidRDefault="00DB4FE4" w:rsidP="00090B2F">
            <w:pPr>
              <w:shd w:val="clear" w:color="auto" w:fill="FFFFFF"/>
              <w:jc w:val="center"/>
              <w:rPr>
                <w:b/>
                <w:color w:val="000000"/>
                <w:sz w:val="20"/>
                <w:szCs w:val="20"/>
                <w:lang w:eastAsia="en-US"/>
              </w:rPr>
            </w:pPr>
          </w:p>
          <w:p w:rsidR="00DB4FE4" w:rsidRDefault="00DB4FE4" w:rsidP="00090B2F">
            <w:pPr>
              <w:shd w:val="clear" w:color="auto" w:fill="FFFFFF"/>
              <w:jc w:val="center"/>
              <w:rPr>
                <w:b/>
                <w:color w:val="000000"/>
                <w:sz w:val="20"/>
                <w:szCs w:val="20"/>
                <w:lang w:eastAsia="en-US"/>
              </w:rPr>
            </w:pPr>
          </w:p>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b/>
                <w:sz w:val="20"/>
                <w:szCs w:val="20"/>
                <w:lang w:eastAsia="en-US"/>
              </w:rPr>
            </w:pPr>
            <w:r w:rsidRPr="00146459">
              <w:rPr>
                <w:b/>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Pr="006672DD" w:rsidRDefault="00DB4FE4" w:rsidP="00090B2F">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6672DD" w:rsidRDefault="00DB4FE4" w:rsidP="00090B2F">
            <w:pPr>
              <w:shd w:val="clear" w:color="auto" w:fill="FFFFFF"/>
              <w:jc w:val="center"/>
              <w:rPr>
                <w:color w:val="000000"/>
                <w:sz w:val="20"/>
                <w:szCs w:val="20"/>
                <w:lang w:eastAsia="en-US"/>
              </w:rPr>
            </w:pPr>
          </w:p>
          <w:p w:rsidR="00DB4FE4" w:rsidRPr="006672DD" w:rsidRDefault="00DB4FE4" w:rsidP="00090B2F">
            <w:pPr>
              <w:shd w:val="clear" w:color="auto" w:fill="FFFFFF"/>
              <w:jc w:val="center"/>
              <w:rPr>
                <w:color w:val="000000"/>
                <w:sz w:val="20"/>
                <w:szCs w:val="20"/>
                <w:lang w:eastAsia="en-US"/>
              </w:rPr>
            </w:pPr>
          </w:p>
          <w:p w:rsidR="00DB4FE4" w:rsidRPr="006672DD" w:rsidRDefault="00DB4FE4" w:rsidP="00090B2F">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F367B0" w:rsidTr="00090B2F">
        <w:trPr>
          <w:trHeight w:val="603"/>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p>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sidRPr="00146459">
              <w:rPr>
                <w:sz w:val="20"/>
                <w:szCs w:val="20"/>
                <w:lang w:eastAsia="en-US"/>
              </w:rPr>
              <w:t>200 000,00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343 500,00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343 500,00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343 500,00</w:t>
            </w:r>
          </w:p>
        </w:tc>
      </w:tr>
      <w:tr w:rsidR="00DB4FE4" w:rsidRPr="00F367B0" w:rsidTr="00090B2F">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 xml:space="preserve">Муниципальная программа «Обеспечение доступным и комфортным жильем и коммунальными услугами граждан в </w:t>
            </w:r>
            <w:r w:rsidRPr="00146459">
              <w:rPr>
                <w:b/>
                <w:color w:val="000000"/>
                <w:spacing w:val="1"/>
                <w:sz w:val="20"/>
                <w:szCs w:val="20"/>
                <w:lang w:eastAsia="en-US"/>
              </w:rPr>
              <w:lastRenderedPageBreak/>
              <w:t>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b/>
                <w:color w:val="000000"/>
                <w:sz w:val="20"/>
                <w:szCs w:val="20"/>
                <w:lang w:eastAsia="en-US"/>
              </w:rPr>
            </w:pPr>
          </w:p>
          <w:p w:rsidR="00DB4FE4" w:rsidRDefault="00DB4FE4" w:rsidP="00090B2F">
            <w:pPr>
              <w:shd w:val="clear" w:color="auto" w:fill="FFFFFF"/>
              <w:jc w:val="center"/>
              <w:rPr>
                <w:b/>
                <w:color w:val="000000"/>
                <w:sz w:val="20"/>
                <w:szCs w:val="20"/>
                <w:lang w:eastAsia="en-US"/>
              </w:rPr>
            </w:pPr>
          </w:p>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62 500,00</w:t>
            </w:r>
          </w:p>
        </w:tc>
      </w:tr>
      <w:tr w:rsidR="00DB4FE4" w:rsidRPr="00F367B0" w:rsidTr="00090B2F">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lastRenderedPageBreak/>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z w:val="20"/>
                <w:szCs w:val="20"/>
                <w:lang w:eastAsia="en-US"/>
              </w:rPr>
            </w:pPr>
          </w:p>
          <w:p w:rsidR="00DB4FE4" w:rsidRDefault="00DB4FE4" w:rsidP="00090B2F">
            <w:pPr>
              <w:shd w:val="clear" w:color="auto" w:fill="FFFFFF"/>
              <w:jc w:val="center"/>
              <w:rPr>
                <w:color w:val="000000"/>
                <w:sz w:val="20"/>
                <w:szCs w:val="20"/>
                <w:lang w:eastAsia="en-US"/>
              </w:rPr>
            </w:pPr>
          </w:p>
          <w:p w:rsidR="00DB4FE4" w:rsidRDefault="00DB4FE4" w:rsidP="00090B2F">
            <w:pPr>
              <w:shd w:val="clear" w:color="auto" w:fill="FFFFFF"/>
              <w:jc w:val="center"/>
              <w:rPr>
                <w:color w:val="000000"/>
                <w:sz w:val="20"/>
                <w:szCs w:val="20"/>
                <w:lang w:eastAsia="en-US"/>
              </w:rPr>
            </w:pPr>
          </w:p>
          <w:p w:rsidR="00DB4FE4" w:rsidRPr="006672DD" w:rsidRDefault="00DB4FE4" w:rsidP="00090B2F">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F367B0" w:rsidTr="00090B2F">
        <w:trPr>
          <w:trHeight w:val="861"/>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6672DD" w:rsidRDefault="00DB4FE4" w:rsidP="00090B2F">
            <w:pPr>
              <w:shd w:val="clear" w:color="auto" w:fill="FFFFFF"/>
              <w:jc w:val="center"/>
              <w:rPr>
                <w:color w:val="000000"/>
                <w:sz w:val="20"/>
                <w:szCs w:val="20"/>
                <w:lang w:eastAsia="en-US"/>
              </w:rPr>
            </w:pPr>
          </w:p>
          <w:p w:rsidR="00DB4FE4" w:rsidRPr="006672DD" w:rsidRDefault="00DB4FE4" w:rsidP="00090B2F">
            <w:pPr>
              <w:shd w:val="clear" w:color="auto" w:fill="FFFFFF"/>
              <w:jc w:val="center"/>
              <w:rPr>
                <w:color w:val="000000"/>
                <w:sz w:val="20"/>
                <w:szCs w:val="20"/>
                <w:lang w:eastAsia="en-US"/>
              </w:rPr>
            </w:pPr>
          </w:p>
          <w:p w:rsidR="00DB4FE4" w:rsidRPr="006672DD" w:rsidRDefault="00DB4FE4" w:rsidP="00090B2F">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F367B0" w:rsidTr="00090B2F">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p>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F367B0" w:rsidTr="00090B2F">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62 500,00</w:t>
            </w:r>
          </w:p>
        </w:tc>
      </w:tr>
      <w:tr w:rsidR="00DB4FE4" w:rsidRPr="00F367B0" w:rsidTr="00090B2F">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30" w:lineRule="exact"/>
              <w:ind w:hanging="19"/>
              <w:jc w:val="both"/>
              <w:rPr>
                <w:color w:val="000000"/>
                <w:spacing w:val="6"/>
                <w:sz w:val="20"/>
                <w:szCs w:val="20"/>
                <w:lang w:eastAsia="en-US"/>
              </w:rPr>
            </w:pPr>
            <w:r w:rsidRPr="00D67A07">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tabs>
                <w:tab w:val="left" w:pos="4718"/>
              </w:tabs>
              <w:jc w:val="center"/>
              <w:rPr>
                <w:color w:val="000000"/>
                <w:sz w:val="20"/>
                <w:szCs w:val="20"/>
              </w:rPr>
            </w:pPr>
            <w:r w:rsidRPr="00D67A07">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ind w:left="-108" w:right="-108"/>
              <w:jc w:val="center"/>
              <w:rPr>
                <w:color w:val="000000"/>
                <w:sz w:val="20"/>
                <w:szCs w:val="20"/>
                <w:lang w:eastAsia="en-US"/>
              </w:rPr>
            </w:pPr>
            <w:r w:rsidRPr="00D67A07">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center"/>
              <w:rPr>
                <w:sz w:val="20"/>
                <w:szCs w:val="20"/>
                <w:lang w:eastAsia="en-US"/>
              </w:rPr>
            </w:pPr>
            <w:r w:rsidRPr="00D67A07">
              <w:rPr>
                <w:sz w:val="20"/>
                <w:szCs w:val="20"/>
                <w:lang w:eastAsia="en-US"/>
              </w:rPr>
              <w:t>281 000,00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F367B0" w:rsidTr="00090B2F">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pacing w:line="254" w:lineRule="auto"/>
              <w:jc w:val="center"/>
              <w:rPr>
                <w:b/>
                <w:sz w:val="20"/>
                <w:szCs w:val="20"/>
                <w:lang w:eastAsia="en-US"/>
              </w:rPr>
            </w:pPr>
            <w:r>
              <w:rPr>
                <w:b/>
                <w:sz w:val="20"/>
                <w:szCs w:val="20"/>
                <w:lang w:eastAsia="en-US"/>
              </w:rPr>
              <w:t>4 878 340,00</w:t>
            </w:r>
          </w:p>
        </w:tc>
        <w:tc>
          <w:tcPr>
            <w:tcW w:w="1843"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EC0920" w:rsidRDefault="00DB4FE4" w:rsidP="00090B2F">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p>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b/>
                <w:sz w:val="20"/>
                <w:szCs w:val="20"/>
                <w:lang w:eastAsia="en-US"/>
              </w:rPr>
            </w:pPr>
          </w:p>
          <w:p w:rsidR="00DB4FE4"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b/>
                <w:sz w:val="20"/>
                <w:szCs w:val="20"/>
                <w:lang w:eastAsia="en-US"/>
              </w:rPr>
            </w:pPr>
          </w:p>
          <w:p w:rsidR="00DB4FE4"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r w:rsidRPr="00FC62E3">
              <w:rPr>
                <w:b/>
                <w:sz w:val="20"/>
                <w:szCs w:val="20"/>
                <w:lang w:eastAsia="en-US"/>
              </w:rPr>
              <w:t>2 078 537,00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b/>
                <w:i/>
                <w:color w:val="000000"/>
                <w:spacing w:val="1"/>
                <w:sz w:val="20"/>
                <w:szCs w:val="20"/>
                <w:lang w:eastAsia="en-US"/>
              </w:rPr>
            </w:pPr>
            <w:r w:rsidRPr="00146459">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p>
          <w:p w:rsidR="00DB4FE4" w:rsidRDefault="00DB4FE4" w:rsidP="00090B2F">
            <w:pPr>
              <w:shd w:val="clear" w:color="auto" w:fill="FFFFFF"/>
              <w:tabs>
                <w:tab w:val="left" w:pos="4718"/>
              </w:tabs>
              <w:jc w:val="center"/>
              <w:rPr>
                <w:color w:val="000000"/>
                <w:sz w:val="20"/>
                <w:szCs w:val="20"/>
              </w:rPr>
            </w:pPr>
          </w:p>
          <w:p w:rsidR="00DB4FE4" w:rsidRDefault="00DB4FE4" w:rsidP="00090B2F">
            <w:pPr>
              <w:shd w:val="clear" w:color="auto" w:fill="FFFFFF"/>
              <w:tabs>
                <w:tab w:val="left" w:pos="4718"/>
              </w:tabs>
              <w:jc w:val="center"/>
              <w:rPr>
                <w:color w:val="000000"/>
                <w:sz w:val="20"/>
                <w:szCs w:val="20"/>
              </w:rPr>
            </w:pPr>
          </w:p>
          <w:p w:rsidR="00DB4FE4" w:rsidRDefault="00DB4FE4" w:rsidP="00090B2F">
            <w:pPr>
              <w:shd w:val="clear" w:color="auto" w:fill="FFFFFF"/>
              <w:tabs>
                <w:tab w:val="left" w:pos="4718"/>
              </w:tabs>
              <w:jc w:val="center"/>
              <w:rPr>
                <w:color w:val="000000"/>
                <w:sz w:val="20"/>
                <w:szCs w:val="20"/>
              </w:rPr>
            </w:pPr>
          </w:p>
          <w:p w:rsidR="00DB4FE4" w:rsidRDefault="00DB4FE4" w:rsidP="00090B2F">
            <w:pPr>
              <w:shd w:val="clear" w:color="auto" w:fill="FFFFFF"/>
              <w:tabs>
                <w:tab w:val="left" w:pos="4718"/>
              </w:tabs>
              <w:jc w:val="center"/>
              <w:rPr>
                <w:color w:val="000000"/>
                <w:sz w:val="20"/>
                <w:szCs w:val="20"/>
              </w:rPr>
            </w:pPr>
          </w:p>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FC62E3" w:rsidRDefault="00DB4FE4" w:rsidP="00090B2F">
            <w:pPr>
              <w:spacing w:line="254" w:lineRule="auto"/>
              <w:jc w:val="center"/>
              <w:rPr>
                <w:b/>
                <w:sz w:val="20"/>
                <w:szCs w:val="20"/>
                <w:lang w:eastAsia="en-US"/>
              </w:rPr>
            </w:pPr>
            <w:r w:rsidRPr="00FC62E3">
              <w:rPr>
                <w:b/>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p>
          <w:p w:rsidR="00DB4FE4" w:rsidRPr="00FC62E3" w:rsidRDefault="00DB4FE4" w:rsidP="00090B2F">
            <w:pPr>
              <w:spacing w:line="254" w:lineRule="auto"/>
              <w:jc w:val="center"/>
              <w:rPr>
                <w:b/>
                <w:sz w:val="20"/>
                <w:szCs w:val="20"/>
                <w:lang w:eastAsia="en-US"/>
              </w:rPr>
            </w:pPr>
            <w:r w:rsidRPr="00FC62E3">
              <w:rPr>
                <w:b/>
                <w:sz w:val="20"/>
                <w:szCs w:val="20"/>
                <w:lang w:eastAsia="en-US"/>
              </w:rPr>
              <w:t>2 078 537,00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2 078 537,00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center"/>
              <w:rPr>
                <w:sz w:val="20"/>
                <w:szCs w:val="20"/>
                <w:lang w:eastAsia="en-US"/>
              </w:rPr>
            </w:pPr>
            <w:r>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1 578 537,00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both"/>
              <w:rPr>
                <w:i/>
                <w:color w:val="000000"/>
                <w:spacing w:val="1"/>
                <w:sz w:val="20"/>
                <w:szCs w:val="20"/>
                <w:lang w:eastAsia="en-US"/>
              </w:rPr>
            </w:pPr>
            <w:r w:rsidRPr="00D67A07">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center"/>
              <w:rPr>
                <w:color w:val="000000"/>
                <w:sz w:val="20"/>
                <w:szCs w:val="20"/>
                <w:lang w:eastAsia="en-US"/>
              </w:rPr>
            </w:pPr>
            <w:r w:rsidRPr="00D67A07">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bCs/>
                <w:color w:val="000000"/>
                <w:sz w:val="20"/>
                <w:szCs w:val="20"/>
                <w:lang w:eastAsia="en-US"/>
              </w:rPr>
            </w:pPr>
            <w:r w:rsidRPr="00D67A07">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ind w:left="-108" w:right="-108"/>
              <w:jc w:val="center"/>
              <w:rPr>
                <w:color w:val="000000"/>
                <w:sz w:val="20"/>
                <w:szCs w:val="20"/>
                <w:lang w:eastAsia="en-US"/>
              </w:rPr>
            </w:pPr>
            <w:r w:rsidRPr="00D67A07">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jc w:val="center"/>
              <w:rPr>
                <w:color w:val="000000"/>
                <w:sz w:val="20"/>
                <w:szCs w:val="20"/>
                <w:lang w:eastAsia="en-US"/>
              </w:rPr>
            </w:pPr>
            <w:r w:rsidRPr="00D67A07">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pacing w:line="254" w:lineRule="auto"/>
              <w:jc w:val="center"/>
              <w:rPr>
                <w:sz w:val="20"/>
                <w:szCs w:val="20"/>
                <w:lang w:eastAsia="en-US"/>
              </w:rPr>
            </w:pPr>
            <w:r w:rsidRPr="00D67A07">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pacing w:line="254" w:lineRule="auto"/>
              <w:jc w:val="center"/>
              <w:rPr>
                <w:sz w:val="20"/>
                <w:szCs w:val="20"/>
                <w:lang w:eastAsia="en-US"/>
              </w:rPr>
            </w:pPr>
            <w:r>
              <w:rPr>
                <w:sz w:val="20"/>
                <w:szCs w:val="20"/>
                <w:lang w:eastAsia="en-US"/>
              </w:rPr>
              <w:t>1 578 537,00</w:t>
            </w:r>
          </w:p>
        </w:tc>
      </w:tr>
      <w:tr w:rsidR="00DB4FE4" w:rsidRPr="002F70FA" w:rsidTr="00090B2F">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Pr>
                <w:color w:val="000000"/>
                <w:spacing w:val="6"/>
                <w:sz w:val="20"/>
                <w:szCs w:val="20"/>
                <w:lang w:eastAsia="en-US"/>
              </w:rPr>
              <w:t xml:space="preserve">Мероприятия по сбору и транспортированию </w:t>
            </w:r>
            <w:r>
              <w:rPr>
                <w:color w:val="000000"/>
                <w:spacing w:val="6"/>
                <w:sz w:val="20"/>
                <w:szCs w:val="20"/>
                <w:lang w:eastAsia="en-US"/>
              </w:rPr>
              <w:lastRenderedPageBreak/>
              <w:t>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DB4FE4" w:rsidRPr="00E3185F" w:rsidRDefault="00DB4FE4" w:rsidP="00090B2F">
            <w:pPr>
              <w:shd w:val="clear" w:color="auto" w:fill="FFFFFF"/>
              <w:jc w:val="center"/>
              <w:rPr>
                <w:color w:val="000000"/>
                <w:sz w:val="20"/>
                <w:szCs w:val="20"/>
                <w:lang w:eastAsia="en-US"/>
              </w:rPr>
            </w:pPr>
            <w:r w:rsidRPr="00E3185F">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r>
      <w:tr w:rsidR="00DB4FE4" w:rsidRPr="002F70FA" w:rsidTr="00090B2F">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E3185F" w:rsidRDefault="00DB4FE4" w:rsidP="00090B2F">
            <w:pPr>
              <w:shd w:val="clear" w:color="auto" w:fill="FFFFFF"/>
              <w:jc w:val="both"/>
              <w:rPr>
                <w:bCs/>
                <w:color w:val="000000"/>
                <w:sz w:val="20"/>
                <w:szCs w:val="20"/>
              </w:rPr>
            </w:pPr>
            <w:r w:rsidRPr="00E3185F">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500 000,00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bCs/>
                <w:color w:val="000000"/>
                <w:sz w:val="20"/>
                <w:szCs w:val="20"/>
                <w:lang w:eastAsia="en-US"/>
              </w:rPr>
            </w:pPr>
            <w:r w:rsidRPr="00FC62E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533452" w:rsidRDefault="00DB4FE4" w:rsidP="00090B2F">
            <w:pPr>
              <w:spacing w:line="254" w:lineRule="auto"/>
              <w:jc w:val="center"/>
              <w:rPr>
                <w:b/>
                <w:sz w:val="20"/>
                <w:szCs w:val="20"/>
                <w:lang w:eastAsia="en-US"/>
              </w:rPr>
            </w:pPr>
            <w:r>
              <w:rPr>
                <w:b/>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p>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DB4FE4" w:rsidRPr="006672DD" w:rsidRDefault="00DB4FE4" w:rsidP="00090B2F">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C174BB" w:rsidRDefault="00DB4FE4" w:rsidP="00090B2F">
            <w:pPr>
              <w:spacing w:line="254" w:lineRule="auto"/>
              <w:jc w:val="center"/>
              <w:rPr>
                <w:sz w:val="20"/>
                <w:szCs w:val="20"/>
                <w:lang w:eastAsia="en-US"/>
              </w:rPr>
            </w:pPr>
            <w:r w:rsidRPr="00C174BB">
              <w:rPr>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692"/>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F5C9C" w:rsidRDefault="00DB4FE4" w:rsidP="00090B2F">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DB4FE4" w:rsidRPr="00C174BB" w:rsidRDefault="00DB4FE4" w:rsidP="00090B2F">
            <w:pPr>
              <w:spacing w:line="254" w:lineRule="auto"/>
              <w:jc w:val="both"/>
              <w:rPr>
                <w:color w:val="000000"/>
                <w:spacing w:val="6"/>
                <w:sz w:val="20"/>
                <w:szCs w:val="20"/>
                <w:lang w:val="x-none" w:eastAsia="en-US"/>
              </w:rPr>
            </w:pP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AE160A" w:rsidRDefault="00DB4FE4" w:rsidP="00090B2F">
            <w:pPr>
              <w:spacing w:line="254" w:lineRule="auto"/>
              <w:jc w:val="center"/>
              <w:rPr>
                <w:sz w:val="20"/>
                <w:szCs w:val="20"/>
                <w:lang w:eastAsia="en-US"/>
              </w:rPr>
            </w:pPr>
            <w:r>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DB4FE4" w:rsidRDefault="00DB4FE4" w:rsidP="00090B2F">
            <w:pPr>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DB4FE4" w:rsidRPr="00E3185F" w:rsidRDefault="00DB4FE4" w:rsidP="00090B2F">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32562" w:rsidRDefault="00DB4FE4" w:rsidP="00090B2F">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32562" w:rsidRDefault="00DB4FE4" w:rsidP="00090B2F">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b/>
                <w:sz w:val="20"/>
                <w:szCs w:val="20"/>
                <w:lang w:eastAsia="en-US"/>
              </w:rPr>
            </w:pPr>
            <w:r w:rsidRPr="002F70FA">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17" w:right="-108"/>
              <w:jc w:val="center"/>
              <w:rPr>
                <w:sz w:val="20"/>
                <w:szCs w:val="20"/>
                <w:lang w:eastAsia="en-US"/>
              </w:rPr>
            </w:pPr>
            <w:r w:rsidRPr="002F70FA">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
                <w:sz w:val="20"/>
                <w:szCs w:val="20"/>
                <w:lang w:eastAsia="en-US"/>
              </w:rPr>
            </w:pPr>
            <w:r>
              <w:rPr>
                <w:b/>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sidRPr="00E64D0B">
              <w:rPr>
                <w:sz w:val="20"/>
                <w:szCs w:val="20"/>
                <w:lang w:eastAsia="en-US"/>
              </w:rPr>
              <w:t>300 000,00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DB4FE4" w:rsidRPr="00FC62E3" w:rsidRDefault="00DB4FE4" w:rsidP="00090B2F">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ED30C4" w:rsidRDefault="00DB4FE4" w:rsidP="00090B2F">
            <w:pPr>
              <w:spacing w:line="254" w:lineRule="auto"/>
              <w:rPr>
                <w:b/>
                <w:sz w:val="20"/>
                <w:szCs w:val="20"/>
                <w:lang w:eastAsia="en-US"/>
              </w:rPr>
            </w:pPr>
            <w:r>
              <w:rPr>
                <w:b/>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Pr="00AF20A6" w:rsidRDefault="00DB4FE4" w:rsidP="00090B2F">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7E2772" w:rsidRDefault="00DB4FE4" w:rsidP="00090B2F">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Pr="007E2772" w:rsidRDefault="00DB4FE4" w:rsidP="00090B2F">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p>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 xml:space="preserve">       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bl>
    <w:p w:rsidR="001855AE" w:rsidRDefault="001855AE" w:rsidP="001855AE"/>
    <w:p w:rsidR="001855AE" w:rsidRDefault="001855AE" w:rsidP="001855AE">
      <w:pPr>
        <w:pStyle w:val="a3"/>
        <w:ind w:firstLine="0"/>
        <w:jc w:val="right"/>
        <w:rPr>
          <w:lang w:val="ru-RU"/>
        </w:rPr>
      </w:pPr>
      <w:r w:rsidRPr="007A729D">
        <w:rPr>
          <w:lang w:val="ru-RU"/>
        </w:rPr>
        <w:t xml:space="preserve">                                                                     </w:t>
      </w: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3420"/>
        </w:tabs>
        <w:jc w:val="right"/>
        <w:rPr>
          <w:sz w:val="20"/>
          <w:szCs w:val="20"/>
        </w:rPr>
      </w:pPr>
    </w:p>
    <w:p w:rsidR="001855AE" w:rsidRPr="009471EF" w:rsidRDefault="001855AE" w:rsidP="001855AE">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24 и плановый период 2025 и 2026</w:t>
      </w:r>
      <w:r w:rsidRPr="009471EF">
        <w:rPr>
          <w:b/>
          <w:bCs/>
          <w:color w:val="000000"/>
          <w:lang w:val="ru-RU"/>
        </w:rPr>
        <w:t xml:space="preserve"> год</w:t>
      </w:r>
      <w:r>
        <w:rPr>
          <w:b/>
          <w:bCs/>
          <w:color w:val="000000"/>
          <w:lang w:val="ru-RU"/>
        </w:rPr>
        <w:t>ов</w:t>
      </w:r>
      <w:r w:rsidRPr="009471EF">
        <w:rPr>
          <w:b/>
          <w:bCs/>
          <w:color w:val="000000"/>
          <w:lang w:val="ru-RU"/>
        </w:rPr>
        <w:t xml:space="preserve">              </w:t>
      </w:r>
      <w:r w:rsidRPr="009471EF">
        <w:rPr>
          <w:bCs/>
          <w:color w:val="000000"/>
          <w:lang w:val="ru-RU"/>
        </w:rPr>
        <w:t>(Руб.)</w:t>
      </w:r>
    </w:p>
    <w:tbl>
      <w:tblPr>
        <w:tblW w:w="141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872"/>
        <w:gridCol w:w="1872"/>
        <w:gridCol w:w="1872"/>
      </w:tblGrid>
      <w:tr w:rsidR="00DB4FE4" w:rsidRPr="002F70FA" w:rsidTr="00090B2F">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ВР</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108"/>
              <w:jc w:val="center"/>
              <w:rPr>
                <w:b/>
                <w:bCs/>
                <w:sz w:val="20"/>
                <w:szCs w:val="20"/>
              </w:rPr>
            </w:pPr>
            <w:r w:rsidRPr="002F70FA">
              <w:rPr>
                <w:b/>
                <w:bCs/>
                <w:sz w:val="20"/>
                <w:szCs w:val="20"/>
              </w:rPr>
              <w:t>Сумма</w:t>
            </w:r>
          </w:p>
          <w:p w:rsidR="00DB4FE4" w:rsidRPr="002F70FA" w:rsidRDefault="00DB4FE4" w:rsidP="00090B2F">
            <w:pPr>
              <w:ind w:right="-108"/>
              <w:jc w:val="center"/>
              <w:rPr>
                <w:b/>
                <w:bCs/>
                <w:sz w:val="20"/>
                <w:szCs w:val="20"/>
              </w:rPr>
            </w:pPr>
            <w:r w:rsidRPr="002F70FA">
              <w:rPr>
                <w:b/>
                <w:bCs/>
                <w:sz w:val="20"/>
                <w:szCs w:val="20"/>
              </w:rPr>
              <w:t xml:space="preserve"> на 202</w:t>
            </w:r>
            <w:r>
              <w:rPr>
                <w:b/>
                <w:bCs/>
                <w:sz w:val="20"/>
                <w:szCs w:val="20"/>
              </w:rPr>
              <w:t>4</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08"/>
              <w:jc w:val="center"/>
              <w:rPr>
                <w:b/>
                <w:bCs/>
                <w:sz w:val="20"/>
                <w:szCs w:val="20"/>
              </w:rPr>
            </w:pPr>
            <w:r w:rsidRPr="002F70FA">
              <w:rPr>
                <w:b/>
                <w:bCs/>
                <w:sz w:val="20"/>
                <w:szCs w:val="20"/>
              </w:rPr>
              <w:t>Сумма</w:t>
            </w:r>
          </w:p>
          <w:p w:rsidR="00DB4FE4" w:rsidRPr="002F70FA" w:rsidRDefault="00DB4FE4" w:rsidP="00090B2F">
            <w:pPr>
              <w:ind w:right="-108"/>
              <w:jc w:val="center"/>
              <w:rPr>
                <w:b/>
                <w:bCs/>
                <w:sz w:val="20"/>
                <w:szCs w:val="20"/>
              </w:rPr>
            </w:pPr>
            <w:r w:rsidRPr="002F70FA">
              <w:rPr>
                <w:b/>
                <w:bCs/>
                <w:sz w:val="20"/>
                <w:szCs w:val="20"/>
              </w:rPr>
              <w:t xml:space="preserve"> на 202</w:t>
            </w:r>
            <w:r>
              <w:rPr>
                <w:b/>
                <w:bCs/>
                <w:sz w:val="20"/>
                <w:szCs w:val="20"/>
              </w:rPr>
              <w:t>5</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108"/>
              <w:jc w:val="center"/>
              <w:rPr>
                <w:b/>
                <w:bCs/>
                <w:sz w:val="20"/>
                <w:szCs w:val="20"/>
              </w:rPr>
            </w:pPr>
            <w:r w:rsidRPr="002F70FA">
              <w:rPr>
                <w:b/>
                <w:bCs/>
                <w:sz w:val="20"/>
                <w:szCs w:val="20"/>
              </w:rPr>
              <w:t>Сумма</w:t>
            </w:r>
          </w:p>
          <w:p w:rsidR="00DB4FE4" w:rsidRPr="002F70FA" w:rsidRDefault="00DB4FE4" w:rsidP="00090B2F">
            <w:pPr>
              <w:ind w:right="-108"/>
              <w:jc w:val="center"/>
              <w:rPr>
                <w:b/>
                <w:bCs/>
                <w:sz w:val="20"/>
                <w:szCs w:val="20"/>
              </w:rPr>
            </w:pPr>
            <w:r w:rsidRPr="002F70FA">
              <w:rPr>
                <w:b/>
                <w:bCs/>
                <w:sz w:val="20"/>
                <w:szCs w:val="20"/>
              </w:rPr>
              <w:t xml:space="preserve"> на 202</w:t>
            </w:r>
            <w:r>
              <w:rPr>
                <w:b/>
                <w:bCs/>
                <w:sz w:val="20"/>
                <w:szCs w:val="20"/>
              </w:rPr>
              <w:t>6</w:t>
            </w:r>
            <w:r w:rsidRPr="002F70FA">
              <w:rPr>
                <w:b/>
                <w:bCs/>
                <w:sz w:val="20"/>
                <w:szCs w:val="20"/>
              </w:rPr>
              <w:t xml:space="preserve"> год.</w:t>
            </w:r>
          </w:p>
        </w:tc>
      </w:tr>
      <w:tr w:rsidR="00DB4FE4" w:rsidRPr="002F70FA" w:rsidTr="00090B2F">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left="-108" w:right="-391"/>
              <w:jc w:val="center"/>
              <w:rPr>
                <w:b/>
                <w:bCs/>
                <w:sz w:val="20"/>
                <w:szCs w:val="20"/>
              </w:rPr>
            </w:pPr>
            <w:r w:rsidRPr="002F70FA">
              <w:rPr>
                <w:b/>
                <w:bCs/>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ind w:right="-438"/>
              <w:jc w:val="center"/>
              <w:rPr>
                <w:b/>
                <w:bCs/>
                <w:sz w:val="20"/>
                <w:szCs w:val="20"/>
              </w:rPr>
            </w:pPr>
            <w:r w:rsidRPr="002F70FA">
              <w:rPr>
                <w:b/>
                <w:bCs/>
                <w:sz w:val="20"/>
                <w:szCs w:val="20"/>
              </w:rPr>
              <w:t>4</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
                <w:bCs/>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right="-438"/>
              <w:jc w:val="center"/>
              <w:rPr>
                <w:b/>
                <w:bCs/>
                <w:sz w:val="20"/>
                <w:szCs w:val="20"/>
              </w:rPr>
            </w:pPr>
          </w:p>
        </w:tc>
      </w:tr>
      <w:tr w:rsidR="00DB4FE4" w:rsidRPr="002F70FA" w:rsidTr="00090B2F">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right="-108"/>
              <w:rPr>
                <w:b/>
                <w:bCs/>
                <w:color w:val="000000"/>
                <w:spacing w:val="1"/>
                <w:sz w:val="20"/>
                <w:szCs w:val="20"/>
              </w:rPr>
            </w:pPr>
            <w:r w:rsidRPr="002F70FA">
              <w:rPr>
                <w:b/>
                <w:bCs/>
                <w:color w:val="000000"/>
                <w:spacing w:val="1"/>
                <w:sz w:val="20"/>
                <w:szCs w:val="20"/>
              </w:rPr>
              <w:t xml:space="preserve">Всего </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30 743 763,84</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20 857 661,00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21 585 261,00</w:t>
            </w:r>
          </w:p>
        </w:tc>
      </w:tr>
      <w:tr w:rsidR="00DB4FE4" w:rsidRPr="002F70FA" w:rsidTr="00090B2F">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right="-108"/>
              <w:rPr>
                <w:b/>
                <w:bCs/>
                <w:color w:val="000000"/>
                <w:spacing w:val="1"/>
                <w:sz w:val="20"/>
                <w:szCs w:val="20"/>
              </w:rPr>
            </w:pPr>
            <w:r w:rsidRPr="002F70FA">
              <w:rPr>
                <w:b/>
                <w:bCs/>
                <w:color w:val="000000"/>
                <w:spacing w:val="1"/>
                <w:sz w:val="20"/>
                <w:szCs w:val="20"/>
              </w:rPr>
              <w:t>Условно утвержденные расходы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 xml:space="preserve">0,00 </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509 710,00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ind w:hanging="107"/>
              <w:jc w:val="center"/>
              <w:rPr>
                <w:b/>
                <w:sz w:val="20"/>
                <w:szCs w:val="20"/>
              </w:rPr>
            </w:pPr>
            <w:r>
              <w:rPr>
                <w:b/>
                <w:sz w:val="20"/>
                <w:szCs w:val="20"/>
              </w:rPr>
              <w:t>1 056 650,00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E64D0B" w:rsidRDefault="00DB4FE4" w:rsidP="00090B2F">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DB4FE4" w:rsidRPr="002F70FA" w:rsidTr="00090B2F">
        <w:trPr>
          <w:trHeight w:val="139"/>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i/>
                <w:color w:val="000000"/>
                <w:spacing w:val="6"/>
                <w:sz w:val="20"/>
                <w:szCs w:val="20"/>
              </w:rPr>
            </w:pPr>
            <w:r w:rsidRPr="002F70FA">
              <w:rPr>
                <w:b/>
                <w:i/>
                <w:color w:val="000000"/>
                <w:spacing w:val="6"/>
                <w:sz w:val="20"/>
                <w:szCs w:val="20"/>
              </w:rPr>
              <w:t xml:space="preserve">Подпрограмма «Наследие» муниципальной программы поселка имени К. Либкнехта </w:t>
            </w:r>
            <w:r w:rsidRPr="002F70FA">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i/>
                <w:color w:val="000000"/>
                <w:sz w:val="20"/>
                <w:szCs w:val="20"/>
              </w:rPr>
            </w:pPr>
            <w:r w:rsidRPr="002F70FA">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413"/>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 xml:space="preserve">Основное мероприятие </w:t>
            </w:r>
            <w:r w:rsidRPr="002F70FA">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color w:val="000000"/>
                <w:sz w:val="20"/>
                <w:szCs w:val="20"/>
              </w:rPr>
            </w:pPr>
            <w:r w:rsidRPr="002F70FA">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413"/>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sidRPr="002F70FA">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b/>
                <w:sz w:val="20"/>
                <w:szCs w:val="20"/>
                <w:lang w:eastAsia="en-US"/>
              </w:rPr>
            </w:pPr>
            <w:r w:rsidRPr="002F70FA">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025FA" w:rsidRDefault="00DB4FE4" w:rsidP="00090B2F">
            <w:pPr>
              <w:spacing w:line="254" w:lineRule="auto"/>
              <w:jc w:val="center"/>
              <w:rPr>
                <w:b/>
                <w:sz w:val="20"/>
                <w:szCs w:val="20"/>
                <w:lang w:eastAsia="en-US"/>
              </w:rPr>
            </w:pPr>
            <w:r w:rsidRPr="00E025FA">
              <w:rPr>
                <w:b/>
                <w:sz w:val="20"/>
                <w:szCs w:val="20"/>
                <w:lang w:eastAsia="en-US"/>
              </w:rPr>
              <w:t>600 819,00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025FA" w:rsidRDefault="00DB4FE4" w:rsidP="00090B2F">
            <w:pPr>
              <w:spacing w:line="254" w:lineRule="auto"/>
              <w:jc w:val="center"/>
              <w:rPr>
                <w:b/>
                <w:sz w:val="20"/>
                <w:szCs w:val="20"/>
                <w:lang w:eastAsia="en-US"/>
              </w:rPr>
            </w:pPr>
            <w:r w:rsidRPr="00E025FA">
              <w:rPr>
                <w:b/>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025FA" w:rsidRDefault="00DB4FE4" w:rsidP="00090B2F">
            <w:pPr>
              <w:spacing w:line="254" w:lineRule="auto"/>
              <w:jc w:val="center"/>
              <w:rPr>
                <w:b/>
                <w:sz w:val="20"/>
                <w:szCs w:val="20"/>
                <w:lang w:eastAsia="en-US"/>
              </w:rPr>
            </w:pPr>
            <w:r w:rsidRPr="00E025FA">
              <w:rPr>
                <w:b/>
                <w:sz w:val="20"/>
                <w:szCs w:val="20"/>
                <w:lang w:eastAsia="en-US"/>
              </w:rPr>
              <w:t>464 780,00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600 819,00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464 780,00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225 000,00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sidRPr="002F70FA">
              <w:rPr>
                <w:sz w:val="20"/>
                <w:szCs w:val="20"/>
                <w:lang w:eastAsia="en-US"/>
              </w:rPr>
              <w:t>200 000,00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 xml:space="preserve">Мероприятия по внесению в Единый государственный реестр </w:t>
            </w:r>
            <w:r w:rsidRPr="002F70FA">
              <w:rPr>
                <w:color w:val="000000"/>
                <w:spacing w:val="6"/>
                <w:sz w:val="20"/>
                <w:szCs w:val="20"/>
                <w:lang w:eastAsia="en-US"/>
              </w:rPr>
              <w:lastRenderedPageBreak/>
              <w:t>недвижимости сведений о границах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lastRenderedPageBreak/>
              <w:t>04 2 01 13600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jc w:val="center"/>
              <w:rPr>
                <w:sz w:val="20"/>
                <w:szCs w:val="20"/>
                <w:lang w:eastAsia="en-US"/>
              </w:rPr>
            </w:pPr>
            <w:r>
              <w:rPr>
                <w:sz w:val="20"/>
                <w:szCs w:val="20"/>
                <w:lang w:eastAsia="en-US"/>
              </w:rPr>
              <w:t>45 346,00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2F70FA" w:rsidTr="00090B2F">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19 434,00</w:t>
            </w:r>
          </w:p>
        </w:tc>
      </w:tr>
      <w:tr w:rsidR="00DB4FE4" w:rsidRPr="002F70FA" w:rsidTr="00090B2F">
        <w:trPr>
          <w:trHeight w:val="93"/>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b/>
                <w:color w:val="000000"/>
                <w:spacing w:val="6"/>
                <w:sz w:val="20"/>
                <w:szCs w:val="20"/>
              </w:rPr>
            </w:pPr>
            <w:r w:rsidRPr="00146459">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b/>
                <w:sz w:val="20"/>
                <w:szCs w:val="20"/>
              </w:rPr>
            </w:pPr>
            <w:r w:rsidRPr="00146459">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016346" w:rsidRDefault="00DB4FE4" w:rsidP="00090B2F">
            <w:pPr>
              <w:jc w:val="center"/>
              <w:rPr>
                <w:b/>
                <w:i/>
                <w:sz w:val="20"/>
                <w:szCs w:val="20"/>
              </w:rPr>
            </w:pPr>
            <w:r>
              <w:rPr>
                <w:b/>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jc w:val="center"/>
              <w:rPr>
                <w:b/>
                <w:i/>
                <w:sz w:val="20"/>
                <w:szCs w:val="20"/>
              </w:rPr>
            </w:pPr>
            <w:r w:rsidRPr="00C2412B">
              <w:rPr>
                <w:b/>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jc w:val="center"/>
              <w:rPr>
                <w:b/>
                <w:i/>
                <w:sz w:val="20"/>
                <w:szCs w:val="20"/>
              </w:rPr>
            </w:pPr>
            <w:r w:rsidRPr="00C2412B">
              <w:rPr>
                <w:b/>
                <w:i/>
                <w:sz w:val="20"/>
                <w:szCs w:val="20"/>
              </w:rPr>
              <w:t>2 341 037,00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i/>
                <w:color w:val="000000"/>
                <w:spacing w:val="6"/>
                <w:sz w:val="20"/>
                <w:szCs w:val="20"/>
              </w:rPr>
            </w:pPr>
            <w:r w:rsidRPr="00146459">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146459">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21796" w:rsidRDefault="00DB4FE4" w:rsidP="00090B2F">
            <w:pPr>
              <w:jc w:val="center"/>
              <w:rPr>
                <w:i/>
                <w:sz w:val="20"/>
                <w:szCs w:val="20"/>
              </w:rPr>
            </w:pPr>
            <w:r w:rsidRPr="00121796">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DB4FE4" w:rsidRPr="00672190" w:rsidRDefault="00DB4FE4" w:rsidP="00090B2F">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Pr>
                <w:i/>
                <w:sz w:val="20"/>
                <w:szCs w:val="20"/>
              </w:rPr>
              <w:t>2 341 037,00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rPr>
            </w:pPr>
            <w:r w:rsidRPr="00146459">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21796" w:rsidRDefault="00DB4FE4" w:rsidP="00090B2F">
            <w:pPr>
              <w:jc w:val="center"/>
              <w:rPr>
                <w:i/>
                <w:sz w:val="20"/>
                <w:szCs w:val="20"/>
              </w:rPr>
            </w:pPr>
            <w:r w:rsidRPr="00121796">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DB4FE4" w:rsidRPr="00672190" w:rsidRDefault="00DB4FE4" w:rsidP="00090B2F">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Pr>
                <w:i/>
                <w:sz w:val="20"/>
                <w:szCs w:val="20"/>
              </w:rPr>
              <w:t>2 341 037,00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sidRPr="00146459">
              <w:rPr>
                <w:sz w:val="20"/>
                <w:szCs w:val="20"/>
              </w:rPr>
              <w:t>200 000,00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i/>
                <w:sz w:val="20"/>
                <w:szCs w:val="20"/>
              </w:rPr>
            </w:pPr>
            <w:r w:rsidRPr="00146459">
              <w:rPr>
                <w:sz w:val="20"/>
                <w:szCs w:val="20"/>
              </w:rPr>
              <w:t>200 000,00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62 500,00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62 500,00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2"/>
                <w:sz w:val="20"/>
                <w:szCs w:val="20"/>
              </w:rPr>
            </w:pPr>
            <w:r w:rsidRPr="00146459">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r w:rsidRPr="00146459">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1 578 537,00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rPr>
            </w:pPr>
            <w:r w:rsidRPr="00146459">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Pr>
                <w:sz w:val="20"/>
                <w:szCs w:val="20"/>
              </w:rPr>
              <w:t>1 578 537,00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rPr>
            </w:pPr>
            <w:r>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500 000,00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both"/>
              <w:rPr>
                <w:color w:val="000000"/>
                <w:spacing w:val="6"/>
                <w:sz w:val="20"/>
                <w:szCs w:val="20"/>
              </w:rPr>
            </w:pPr>
            <w:r w:rsidRPr="00146459">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jc w:val="center"/>
              <w:rPr>
                <w:sz w:val="20"/>
                <w:szCs w:val="20"/>
              </w:rPr>
            </w:pPr>
            <w:r w:rsidRPr="00146459">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DB4FE4" w:rsidRPr="00146459" w:rsidRDefault="00DB4FE4" w:rsidP="00090B2F">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500 000,00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shd w:val="clear" w:color="auto" w:fill="FFFFFF"/>
              <w:jc w:val="both"/>
              <w:rPr>
                <w:color w:val="000000"/>
                <w:spacing w:val="6"/>
                <w:sz w:val="20"/>
                <w:szCs w:val="20"/>
              </w:rPr>
            </w:pPr>
            <w:r w:rsidRPr="00D67A07">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D67A07" w:rsidRDefault="00DB4FE4" w:rsidP="00090B2F">
            <w:pPr>
              <w:jc w:val="center"/>
              <w:rPr>
                <w:sz w:val="20"/>
                <w:szCs w:val="20"/>
              </w:rPr>
            </w:pPr>
            <w:r w:rsidRPr="00D67A07">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z w:val="20"/>
                <w:szCs w:val="20"/>
              </w:rPr>
            </w:pPr>
            <w:r>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jc w:val="center"/>
              <w:rPr>
                <w:sz w:val="20"/>
                <w:szCs w:val="20"/>
              </w:rPr>
            </w:pPr>
            <w:r>
              <w:rPr>
                <w:sz w:val="20"/>
                <w:szCs w:val="20"/>
              </w:rPr>
              <w:t>281 000,00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sz w:val="20"/>
                <w:szCs w:val="20"/>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sidRPr="002F70FA">
              <w:rPr>
                <w:b/>
                <w:sz w:val="20"/>
                <w:szCs w:val="20"/>
              </w:rPr>
              <w:t>08 0 00 00000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3</w:t>
            </w:r>
            <w:r w:rsidRPr="002F70FA">
              <w:rPr>
                <w:b/>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3</w:t>
            </w:r>
            <w:r w:rsidRPr="002F70FA">
              <w:rPr>
                <w:b/>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3</w:t>
            </w:r>
            <w:r w:rsidRPr="002F70FA">
              <w:rPr>
                <w:b/>
                <w:sz w:val="20"/>
                <w:szCs w:val="20"/>
              </w:rPr>
              <w:t>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2"/>
                <w:sz w:val="20"/>
                <w:szCs w:val="20"/>
              </w:rPr>
            </w:pPr>
            <w:r w:rsidRPr="002F70FA">
              <w:rPr>
                <w:i/>
                <w:color w:val="000000"/>
                <w:spacing w:val="2"/>
                <w:sz w:val="20"/>
                <w:szCs w:val="20"/>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z w:val="20"/>
                <w:szCs w:val="20"/>
              </w:rPr>
            </w:pPr>
            <w:r w:rsidRPr="002F70FA">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pStyle w:val="ConsPlusNormal"/>
              <w:widowControl/>
              <w:ind w:firstLine="0"/>
              <w:jc w:val="both"/>
              <w:rPr>
                <w:rFonts w:ascii="Times New Roman" w:hAnsi="Times New Roman" w:cs="Times New Roman"/>
                <w:color w:val="000000"/>
                <w:spacing w:val="2"/>
              </w:rPr>
            </w:pPr>
            <w:r w:rsidRPr="002F70FA">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3</w:t>
            </w:r>
            <w:r w:rsidRPr="002F70FA">
              <w:rPr>
                <w:sz w:val="20"/>
                <w:szCs w:val="20"/>
              </w:rPr>
              <w:t>00 000,00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sidRPr="002F70FA">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b/>
                <w:sz w:val="20"/>
                <w:szCs w:val="20"/>
                <w:lang w:eastAsia="en-US"/>
              </w:rPr>
            </w:pPr>
            <w:r w:rsidRPr="009106BA">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b/>
                <w:sz w:val="20"/>
                <w:szCs w:val="20"/>
                <w:lang w:eastAsia="en-US"/>
              </w:rPr>
            </w:pPr>
            <w:r w:rsidRPr="009106BA">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b/>
                <w:sz w:val="20"/>
                <w:szCs w:val="20"/>
                <w:lang w:eastAsia="en-US"/>
              </w:rPr>
            </w:pPr>
            <w:r w:rsidRPr="009106BA">
              <w:rPr>
                <w:b/>
                <w:sz w:val="20"/>
                <w:szCs w:val="20"/>
                <w:lang w:eastAsia="en-US"/>
              </w:rPr>
              <w:t>4 298 200,00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1"/>
                <w:sz w:val="20"/>
                <w:szCs w:val="20"/>
              </w:rPr>
            </w:pPr>
            <w:r w:rsidRPr="002F70FA">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i/>
                <w:sz w:val="20"/>
                <w:szCs w:val="20"/>
              </w:rPr>
            </w:pPr>
            <w:r w:rsidRPr="002F70FA">
              <w:rPr>
                <w:i/>
                <w:sz w:val="20"/>
                <w:szCs w:val="20"/>
              </w:rPr>
              <w:t>09 1 00 00000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1"/>
                <w:sz w:val="20"/>
                <w:szCs w:val="20"/>
              </w:rPr>
            </w:pPr>
            <w:r w:rsidRPr="002F70FA">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sz w:val="20"/>
                <w:szCs w:val="20"/>
                <w:lang w:eastAsia="en-US"/>
              </w:rPr>
            </w:pPr>
            <w:r w:rsidRPr="005A685D">
              <w:rPr>
                <w:sz w:val="20"/>
                <w:szCs w:val="20"/>
                <w:lang w:eastAsia="en-US"/>
              </w:rPr>
              <w:t>4 298 200,00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10 000,00</w:t>
            </w:r>
          </w:p>
        </w:tc>
      </w:tr>
      <w:tr w:rsidR="00DB4FE4" w:rsidRPr="002F70FA" w:rsidTr="00090B2F">
        <w:trPr>
          <w:trHeight w:val="125"/>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sidRPr="002F70FA">
              <w:rPr>
                <w:b/>
                <w:sz w:val="20"/>
                <w:szCs w:val="20"/>
              </w:rPr>
              <w:t>11 0 00 00000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492E12" w:rsidRDefault="00DB4FE4" w:rsidP="00090B2F">
            <w:pPr>
              <w:jc w:val="center"/>
              <w:rPr>
                <w:b/>
                <w:sz w:val="20"/>
                <w:szCs w:val="20"/>
                <w:lang w:eastAsia="en-US"/>
              </w:rPr>
            </w:pPr>
            <w:r w:rsidRPr="00492E12">
              <w:rPr>
                <w:b/>
                <w:sz w:val="20"/>
                <w:szCs w:val="20"/>
                <w:lang w:eastAsia="en-US"/>
              </w:rPr>
              <w:t>8 295 925,31</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b/>
                <w:sz w:val="20"/>
                <w:szCs w:val="20"/>
                <w:lang w:eastAsia="en-US"/>
              </w:rPr>
            </w:pPr>
            <w:r>
              <w:rPr>
                <w:b/>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DB4FE4" w:rsidRPr="005A685D" w:rsidRDefault="00DB4FE4" w:rsidP="00090B2F">
            <w:pPr>
              <w:jc w:val="center"/>
              <w:rPr>
                <w:b/>
                <w:sz w:val="20"/>
                <w:szCs w:val="20"/>
                <w:lang w:eastAsia="en-US"/>
              </w:rPr>
            </w:pPr>
            <w:r>
              <w:rPr>
                <w:b/>
                <w:sz w:val="20"/>
                <w:szCs w:val="20"/>
                <w:lang w:eastAsia="en-US"/>
              </w:rPr>
              <w:t>1 449 200,00</w:t>
            </w:r>
          </w:p>
        </w:tc>
      </w:tr>
      <w:tr w:rsidR="00DB4FE4" w:rsidRPr="002F70FA" w:rsidTr="00090B2F">
        <w:trPr>
          <w:trHeight w:val="279"/>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i/>
                <w:sz w:val="20"/>
                <w:szCs w:val="20"/>
              </w:rPr>
              <w:t>«</w:t>
            </w:r>
            <w:r w:rsidRPr="002F70FA">
              <w:rPr>
                <w:i/>
                <w:color w:val="000000"/>
                <w:spacing w:val="6"/>
                <w:sz w:val="20"/>
                <w:szCs w:val="20"/>
              </w:rPr>
              <w:t xml:space="preserve">Развитие транспортной системы, обеспечение перевозки пассажиров в муниципальном образовании «поселок </w:t>
            </w:r>
            <w:r w:rsidRPr="002F70FA">
              <w:rPr>
                <w:i/>
                <w:color w:val="000000"/>
                <w:spacing w:val="6"/>
                <w:sz w:val="20"/>
                <w:szCs w:val="20"/>
              </w:rPr>
              <w:lastRenderedPageBreak/>
              <w:t>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i/>
                <w:sz w:val="20"/>
                <w:szCs w:val="20"/>
              </w:rPr>
            </w:pPr>
            <w:r w:rsidRPr="002F70FA">
              <w:rPr>
                <w:i/>
                <w:sz w:val="20"/>
                <w:szCs w:val="20"/>
              </w:rPr>
              <w:lastRenderedPageBreak/>
              <w:t>11 2 00 00000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Pr>
                <w:sz w:val="20"/>
                <w:szCs w:val="20"/>
                <w:lang w:eastAsia="en-US"/>
              </w:rPr>
              <w:t>8 295 925,31</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sidRPr="009106BA">
              <w:rPr>
                <w:sz w:val="20"/>
                <w:szCs w:val="20"/>
                <w:lang w:eastAsia="en-US"/>
              </w:rPr>
              <w:t>1 449 200,00</w:t>
            </w:r>
          </w:p>
        </w:tc>
      </w:tr>
      <w:tr w:rsidR="00DB4FE4" w:rsidRPr="002F70FA" w:rsidTr="00090B2F">
        <w:trPr>
          <w:trHeight w:val="789"/>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lastRenderedPageBreak/>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2F70FA">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Pr>
                <w:sz w:val="20"/>
                <w:szCs w:val="20"/>
                <w:lang w:eastAsia="en-US"/>
              </w:rPr>
              <w:t>8 295 925,31</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DB4FE4" w:rsidRPr="009106BA" w:rsidRDefault="00DB4FE4" w:rsidP="00090B2F">
            <w:pPr>
              <w:jc w:val="center"/>
              <w:rPr>
                <w:sz w:val="20"/>
                <w:szCs w:val="20"/>
                <w:lang w:eastAsia="en-US"/>
              </w:rPr>
            </w:pPr>
            <w:r w:rsidRPr="009106BA">
              <w:rPr>
                <w:sz w:val="20"/>
                <w:szCs w:val="20"/>
                <w:lang w:eastAsia="en-US"/>
              </w:rPr>
              <w:t>1 449 200,00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2 214 083,84</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1 449 200,00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r w:rsidRPr="002F70FA">
              <w:rPr>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2 214 083,84</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1 449 200,00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D67A07" w:rsidRDefault="00DB4FE4" w:rsidP="00090B2F">
            <w:pPr>
              <w:shd w:val="clear" w:color="auto" w:fill="FFFFFF"/>
              <w:spacing w:line="254" w:lineRule="auto"/>
              <w:ind w:right="-7"/>
              <w:rPr>
                <w:color w:val="000000"/>
                <w:spacing w:val="6"/>
                <w:sz w:val="20"/>
                <w:szCs w:val="20"/>
                <w:lang w:eastAsia="en-US"/>
              </w:rPr>
            </w:pPr>
            <w:r w:rsidRPr="00D67A07">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2F70FA" w:rsidRDefault="00DB4FE4" w:rsidP="00090B2F">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240 000,00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z w:val="20"/>
                <w:szCs w:val="20"/>
              </w:rPr>
            </w:pPr>
            <w:r w:rsidRPr="002F70FA">
              <w:rPr>
                <w:i/>
                <w:color w:val="000000"/>
                <w:sz w:val="20"/>
                <w:szCs w:val="20"/>
              </w:rPr>
              <w:t>13 2 00 00000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color w:val="000000"/>
                <w:spacing w:val="6"/>
                <w:sz w:val="20"/>
                <w:szCs w:val="20"/>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shd w:val="clear" w:color="auto" w:fill="FFFFFF"/>
              <w:jc w:val="center"/>
              <w:rPr>
                <w:color w:val="000000"/>
                <w:spacing w:val="-4"/>
                <w:sz w:val="20"/>
                <w:szCs w:val="20"/>
              </w:rPr>
            </w:pPr>
            <w:r w:rsidRPr="00C7305A">
              <w:rPr>
                <w:color w:val="000000"/>
                <w:spacing w:val="-4"/>
                <w:sz w:val="20"/>
                <w:szCs w:val="20"/>
              </w:rPr>
              <w:t>240 000,00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1"/>
                <w:sz w:val="20"/>
                <w:szCs w:val="20"/>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sidRPr="002F70FA">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sidRPr="002F70FA">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sidRPr="002F70FA">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sidRPr="002F70FA">
              <w:rPr>
                <w:b/>
                <w:color w:val="000000"/>
                <w:spacing w:val="-4"/>
                <w:sz w:val="20"/>
                <w:szCs w:val="20"/>
              </w:rPr>
              <w:t>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2"/>
                <w:sz w:val="20"/>
                <w:szCs w:val="20"/>
              </w:rPr>
            </w:pPr>
            <w:r w:rsidRPr="002F70FA">
              <w:rPr>
                <w:i/>
                <w:color w:val="000000"/>
                <w:spacing w:val="6"/>
                <w:sz w:val="20"/>
                <w:szCs w:val="20"/>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z w:val="20"/>
                <w:szCs w:val="20"/>
              </w:rPr>
            </w:pPr>
            <w:r w:rsidRPr="002F70FA">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sidRPr="002F70FA">
              <w:rPr>
                <w:color w:val="000000"/>
                <w:spacing w:val="-4"/>
                <w:sz w:val="20"/>
                <w:szCs w:val="20"/>
              </w:rPr>
              <w:t>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p>
          <w:p w:rsidR="00DB4FE4" w:rsidRPr="00146459" w:rsidRDefault="00DB4FE4" w:rsidP="00090B2F">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b/>
                <w:color w:val="000000"/>
                <w:spacing w:val="-4"/>
                <w:sz w:val="20"/>
                <w:szCs w:val="20"/>
              </w:rPr>
            </w:pPr>
          </w:p>
          <w:p w:rsidR="00DB4FE4" w:rsidRDefault="00DB4FE4" w:rsidP="00090B2F">
            <w:pPr>
              <w:shd w:val="clear" w:color="auto" w:fill="FFFFFF"/>
              <w:jc w:val="center"/>
              <w:rPr>
                <w:b/>
                <w:color w:val="000000"/>
                <w:spacing w:val="-4"/>
                <w:sz w:val="20"/>
                <w:szCs w:val="20"/>
              </w:rPr>
            </w:pPr>
          </w:p>
          <w:p w:rsidR="00DB4FE4" w:rsidRPr="00AE160A" w:rsidRDefault="00DB4FE4" w:rsidP="00090B2F">
            <w:pPr>
              <w:shd w:val="clear" w:color="auto" w:fill="FFFFFF"/>
              <w:jc w:val="center"/>
              <w:rPr>
                <w:b/>
                <w:color w:val="000000"/>
                <w:spacing w:val="-4"/>
                <w:sz w:val="20"/>
                <w:szCs w:val="20"/>
              </w:rPr>
            </w:pPr>
            <w:r>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pacing w:val="-4"/>
                <w:sz w:val="20"/>
                <w:szCs w:val="20"/>
              </w:rPr>
            </w:pPr>
          </w:p>
          <w:p w:rsidR="00DB4FE4" w:rsidRDefault="00DB4FE4" w:rsidP="00090B2F">
            <w:pPr>
              <w:shd w:val="clear" w:color="auto" w:fill="FFFFFF"/>
              <w:jc w:val="center"/>
              <w:rPr>
                <w:color w:val="000000"/>
                <w:spacing w:val="-4"/>
                <w:sz w:val="20"/>
                <w:szCs w:val="20"/>
              </w:rPr>
            </w:pPr>
          </w:p>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pacing w:val="-4"/>
                <w:sz w:val="20"/>
                <w:szCs w:val="20"/>
              </w:rPr>
            </w:pPr>
          </w:p>
          <w:p w:rsidR="00DB4FE4" w:rsidRDefault="00DB4FE4" w:rsidP="00090B2F">
            <w:pPr>
              <w:shd w:val="clear" w:color="auto" w:fill="FFFFFF"/>
              <w:jc w:val="center"/>
              <w:rPr>
                <w:color w:val="000000"/>
                <w:spacing w:val="-4"/>
                <w:sz w:val="20"/>
                <w:szCs w:val="20"/>
              </w:rPr>
            </w:pPr>
          </w:p>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pPr>
              <w:shd w:val="clear" w:color="auto" w:fill="FFFFFF"/>
              <w:jc w:val="center"/>
              <w:rPr>
                <w:color w:val="000000"/>
                <w:spacing w:val="-4"/>
                <w:sz w:val="20"/>
                <w:szCs w:val="20"/>
              </w:rPr>
            </w:pPr>
            <w:r>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pPr>
              <w:shd w:val="clear" w:color="auto" w:fill="FFFFFF"/>
              <w:jc w:val="center"/>
              <w:rPr>
                <w:color w:val="000000"/>
                <w:spacing w:val="-4"/>
                <w:sz w:val="20"/>
                <w:szCs w:val="20"/>
              </w:rPr>
            </w:pP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r>
              <w:rPr>
                <w:color w:val="000000"/>
                <w:spacing w:val="6"/>
                <w:sz w:val="20"/>
                <w:szCs w:val="20"/>
                <w:lang w:eastAsia="en-US"/>
              </w:rPr>
              <w:t xml:space="preserve"> 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pPr>
              <w:shd w:val="clear" w:color="auto" w:fill="FFFFFF"/>
              <w:jc w:val="center"/>
              <w:rPr>
                <w:color w:val="000000"/>
                <w:spacing w:val="-4"/>
                <w:sz w:val="20"/>
                <w:szCs w:val="20"/>
              </w:rPr>
            </w:pPr>
            <w:r>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Pr="00146459" w:rsidRDefault="00DB4FE4" w:rsidP="00090B2F">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DB4FE4" w:rsidRDefault="00DB4FE4" w:rsidP="00090B2F">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AE160A" w:rsidRDefault="00DB4FE4" w:rsidP="00090B2F">
            <w:pPr>
              <w:shd w:val="clear" w:color="auto" w:fill="FFFFFF"/>
              <w:jc w:val="center"/>
              <w:rPr>
                <w:color w:val="000000"/>
                <w:spacing w:val="-4"/>
                <w:sz w:val="20"/>
                <w:szCs w:val="20"/>
              </w:rPr>
            </w:pPr>
            <w:r>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both"/>
              <w:rPr>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color w:val="000000"/>
                <w:sz w:val="20"/>
                <w:szCs w:val="20"/>
              </w:rPr>
            </w:pPr>
            <w:r w:rsidRPr="002F70FA">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97</w:t>
            </w:r>
            <w:r w:rsidRPr="002F70FA">
              <w:rPr>
                <w:b/>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pacing w:val="-1"/>
                <w:sz w:val="20"/>
                <w:szCs w:val="20"/>
              </w:rPr>
            </w:pPr>
            <w:r w:rsidRPr="002F70FA">
              <w:rPr>
                <w:i/>
                <w:color w:val="000000"/>
                <w:spacing w:val="-1"/>
                <w:sz w:val="20"/>
                <w:szCs w:val="20"/>
              </w:rPr>
              <w:t>20 1 00 00000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 xml:space="preserve">Основное мероприятие </w:t>
            </w:r>
            <w:r w:rsidRPr="002F70FA">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7B2EF3" w:rsidRDefault="00DB4FE4" w:rsidP="00090B2F">
            <w:pPr>
              <w:shd w:val="clear" w:color="auto" w:fill="FFFFFF"/>
              <w:jc w:val="center"/>
              <w:rPr>
                <w:color w:val="000000"/>
                <w:spacing w:val="-4"/>
                <w:sz w:val="20"/>
                <w:szCs w:val="20"/>
              </w:rPr>
            </w:pPr>
            <w:r w:rsidRPr="007B2EF3">
              <w:rPr>
                <w:color w:val="000000"/>
                <w:spacing w:val="-4"/>
                <w:sz w:val="20"/>
                <w:szCs w:val="20"/>
              </w:rPr>
              <w:t>60 000,00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w:t>
            </w:r>
            <w:proofErr w:type="gramStart"/>
            <w:r w:rsidRPr="002F70FA">
              <w:rPr>
                <w:i/>
                <w:color w:val="000000"/>
                <w:spacing w:val="6"/>
                <w:sz w:val="20"/>
                <w:szCs w:val="20"/>
              </w:rPr>
              <w:t xml:space="preserve">системы защиты информации </w:t>
            </w:r>
            <w:r w:rsidRPr="002F70FA">
              <w:rPr>
                <w:i/>
                <w:color w:val="000000"/>
                <w:spacing w:val="6"/>
                <w:sz w:val="20"/>
                <w:szCs w:val="20"/>
              </w:rPr>
              <w:lastRenderedPageBreak/>
              <w:t>поселка имени</w:t>
            </w:r>
            <w:proofErr w:type="gramEnd"/>
            <w:r w:rsidRPr="002F70FA">
              <w:rPr>
                <w:i/>
                <w:color w:val="000000"/>
                <w:spacing w:val="6"/>
                <w:sz w:val="20"/>
                <w:szCs w:val="20"/>
              </w:rPr>
              <w:t xml:space="preserve">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i/>
                <w:color w:val="000000"/>
                <w:sz w:val="20"/>
                <w:szCs w:val="20"/>
              </w:rPr>
            </w:pPr>
            <w:r w:rsidRPr="002F70FA">
              <w:rPr>
                <w:i/>
                <w:color w:val="000000"/>
                <w:sz w:val="20"/>
                <w:szCs w:val="20"/>
              </w:rPr>
              <w:lastRenderedPageBreak/>
              <w:t>20 2 00 00000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lastRenderedPageBreak/>
              <w:t xml:space="preserve">Основное мероприятие </w:t>
            </w:r>
            <w:r w:rsidRPr="002F70FA">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37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sz w:val="20"/>
                <w:szCs w:val="20"/>
              </w:rPr>
            </w:pPr>
            <w:r w:rsidRPr="002F70FA">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pacing w:val="-1"/>
                <w:sz w:val="20"/>
                <w:szCs w:val="20"/>
              </w:rPr>
            </w:pPr>
            <w:r w:rsidRPr="002F70FA">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lang w:eastAsia="en-US"/>
              </w:rPr>
            </w:pPr>
            <w:r>
              <w:rPr>
                <w:b/>
                <w:sz w:val="20"/>
                <w:szCs w:val="20"/>
                <w:lang w:eastAsia="en-US"/>
              </w:rPr>
              <w:t>1 054 600,00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sz w:val="20"/>
                <w:szCs w:val="20"/>
              </w:rPr>
            </w:pPr>
            <w:r w:rsidRPr="002F70FA">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DB4FE4" w:rsidRPr="00C7305A" w:rsidRDefault="00DB4FE4" w:rsidP="00090B2F">
            <w:pPr>
              <w:jc w:val="center"/>
              <w:rPr>
                <w:sz w:val="20"/>
                <w:szCs w:val="20"/>
                <w:lang w:eastAsia="en-US"/>
              </w:rPr>
            </w:pPr>
            <w:r w:rsidRPr="00C7305A">
              <w:rPr>
                <w:sz w:val="20"/>
                <w:szCs w:val="20"/>
                <w:lang w:eastAsia="en-US"/>
              </w:rPr>
              <w:t>1 054 600,00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21796" w:rsidRDefault="00DB4FE4" w:rsidP="00090B2F">
            <w:pPr>
              <w:shd w:val="clear" w:color="auto" w:fill="FFFFFF"/>
              <w:jc w:val="center"/>
              <w:rPr>
                <w:b/>
                <w:color w:val="000000"/>
                <w:sz w:val="20"/>
                <w:szCs w:val="20"/>
              </w:rPr>
            </w:pPr>
            <w:r w:rsidRPr="00121796">
              <w:rPr>
                <w:b/>
                <w:color w:val="000000"/>
                <w:sz w:val="20"/>
                <w:szCs w:val="20"/>
              </w:rPr>
              <w:t>426 000,00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AE1A93" w:rsidRDefault="00DB4FE4" w:rsidP="00090B2F">
            <w:pPr>
              <w:shd w:val="clear" w:color="auto" w:fill="FFFFFF"/>
              <w:jc w:val="center"/>
              <w:rPr>
                <w:b/>
                <w:color w:val="000000"/>
                <w:sz w:val="20"/>
                <w:szCs w:val="20"/>
              </w:rPr>
            </w:pPr>
            <w:r w:rsidRPr="00AE1A93">
              <w:rPr>
                <w:b/>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AE1A93" w:rsidRDefault="00DB4FE4" w:rsidP="00090B2F">
            <w:pPr>
              <w:shd w:val="clear" w:color="auto" w:fill="FFFFFF"/>
              <w:jc w:val="center"/>
              <w:rPr>
                <w:b/>
                <w:color w:val="000000"/>
                <w:sz w:val="20"/>
                <w:szCs w:val="20"/>
              </w:rPr>
            </w:pPr>
            <w:r w:rsidRPr="00AE1A93">
              <w:rPr>
                <w:b/>
                <w:color w:val="000000"/>
                <w:sz w:val="20"/>
                <w:szCs w:val="20"/>
              </w:rPr>
              <w:t>276 000,00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426 000,00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E9318C" w:rsidRDefault="00DB4FE4" w:rsidP="00090B2F">
            <w:pPr>
              <w:shd w:val="clear" w:color="auto" w:fill="FFFFFF"/>
              <w:jc w:val="center"/>
              <w:rPr>
                <w:color w:val="000000"/>
                <w:sz w:val="20"/>
                <w:szCs w:val="20"/>
              </w:rPr>
            </w:pPr>
            <w:r>
              <w:rPr>
                <w:color w:val="000000"/>
                <w:sz w:val="20"/>
                <w:szCs w:val="20"/>
              </w:rPr>
              <w:t>276 000,00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426 000,00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E9318C" w:rsidRDefault="00DB4FE4" w:rsidP="00090B2F">
            <w:pPr>
              <w:shd w:val="clear" w:color="auto" w:fill="FFFFFF"/>
              <w:jc w:val="center"/>
              <w:rPr>
                <w:color w:val="000000"/>
                <w:sz w:val="20"/>
                <w:szCs w:val="20"/>
              </w:rPr>
            </w:pPr>
            <w:r>
              <w:rPr>
                <w:color w:val="000000"/>
                <w:sz w:val="20"/>
                <w:szCs w:val="20"/>
              </w:rPr>
              <w:t>276 000,00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220 000,00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220 000,00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206 000,00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56 000,00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56 000,00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AE1A93" w:rsidRDefault="00DB4FE4" w:rsidP="00090B2F">
            <w:pPr>
              <w:shd w:val="clear" w:color="auto" w:fill="FFFFFF"/>
              <w:jc w:val="center"/>
              <w:rPr>
                <w:b/>
                <w:color w:val="000000"/>
                <w:spacing w:val="-1"/>
                <w:sz w:val="20"/>
                <w:szCs w:val="20"/>
              </w:rPr>
            </w:pPr>
            <w:r>
              <w:rPr>
                <w:b/>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DB4FE4" w:rsidRPr="00AE1A93" w:rsidRDefault="00DB4FE4" w:rsidP="00090B2F">
            <w:pPr>
              <w:shd w:val="clear" w:color="auto" w:fill="FFFFFF"/>
              <w:jc w:val="center"/>
              <w:rPr>
                <w:b/>
                <w:color w:val="000000"/>
                <w:spacing w:val="-1"/>
                <w:sz w:val="20"/>
                <w:szCs w:val="20"/>
              </w:rPr>
            </w:pPr>
            <w:r w:rsidRPr="00AE1A93">
              <w:rPr>
                <w:b/>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DB4FE4" w:rsidRPr="00AE1A93" w:rsidRDefault="00DB4FE4" w:rsidP="00090B2F">
            <w:pPr>
              <w:shd w:val="clear" w:color="auto" w:fill="FFFFFF"/>
              <w:jc w:val="center"/>
              <w:rPr>
                <w:b/>
                <w:color w:val="000000"/>
                <w:spacing w:val="-1"/>
                <w:sz w:val="20"/>
                <w:szCs w:val="20"/>
              </w:rPr>
            </w:pPr>
            <w:r w:rsidRPr="00AE1A93">
              <w:rPr>
                <w:b/>
                <w:color w:val="000000"/>
                <w:spacing w:val="-1"/>
                <w:sz w:val="20"/>
                <w:szCs w:val="20"/>
              </w:rPr>
              <w:t>436 918,00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121796" w:rsidRDefault="00DB4FE4" w:rsidP="00090B2F">
            <w:pPr>
              <w:shd w:val="clear" w:color="auto" w:fill="FFFFFF"/>
              <w:jc w:val="center"/>
              <w:rPr>
                <w:color w:val="000000"/>
                <w:spacing w:val="-1"/>
                <w:sz w:val="20"/>
                <w:szCs w:val="20"/>
              </w:rPr>
            </w:pPr>
            <w:r w:rsidRPr="00121796">
              <w:rPr>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Pr>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Pr>
                <w:color w:val="000000"/>
                <w:spacing w:val="-1"/>
                <w:sz w:val="20"/>
                <w:szCs w:val="20"/>
              </w:rPr>
              <w:t>436 918,00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30 000,00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406 918,00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Pr>
                <w:color w:val="000000"/>
                <w:sz w:val="20"/>
                <w:szCs w:val="20"/>
              </w:rPr>
              <w:t>406 918,00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rPr>
                <w:sz w:val="20"/>
                <w:szCs w:val="20"/>
                <w:lang w:eastAsia="en-US"/>
              </w:rPr>
            </w:pPr>
            <w:r>
              <w:rPr>
                <w:sz w:val="20"/>
                <w:szCs w:val="20"/>
                <w:lang w:eastAsia="en-US"/>
              </w:rPr>
              <w:t xml:space="preserve">       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Default="00DB4FE4" w:rsidP="00090B2F">
            <w:pPr>
              <w:spacing w:line="254" w:lineRule="auto"/>
              <w:jc w:val="center"/>
              <w:rPr>
                <w:sz w:val="20"/>
                <w:szCs w:val="20"/>
                <w:lang w:eastAsia="en-US"/>
              </w:rPr>
            </w:pPr>
            <w:r>
              <w:rPr>
                <w:sz w:val="20"/>
                <w:szCs w:val="20"/>
                <w:lang w:eastAsia="en-US"/>
              </w:rPr>
              <w:t>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DB4FE4" w:rsidRPr="00E64D0B" w:rsidRDefault="00DB4FE4" w:rsidP="00090B2F">
            <w:pPr>
              <w:shd w:val="clear" w:color="auto" w:fill="FFFFFF"/>
              <w:spacing w:line="254" w:lineRule="auto"/>
              <w:jc w:val="center"/>
              <w:rPr>
                <w:sz w:val="20"/>
                <w:szCs w:val="20"/>
                <w:lang w:eastAsia="en-US"/>
              </w:rPr>
            </w:pPr>
            <w:r>
              <w:rPr>
                <w:sz w:val="20"/>
                <w:szCs w:val="20"/>
                <w:lang w:eastAsia="en-US"/>
              </w:rPr>
              <w:t>0,00</w:t>
            </w:r>
          </w:p>
        </w:tc>
      </w:tr>
      <w:tr w:rsidR="00DB4FE4" w:rsidRPr="002F70FA" w:rsidTr="00090B2F">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rPr>
            </w:pPr>
            <w:r w:rsidRPr="002F70FA">
              <w:rPr>
                <w:b/>
                <w:color w:val="000000"/>
                <w:spacing w:val="2"/>
                <w:sz w:val="20"/>
                <w:szCs w:val="20"/>
              </w:rPr>
              <w:t>Резервные фонды</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Pr>
                <w:b/>
                <w:color w:val="000000"/>
                <w:sz w:val="20"/>
                <w:szCs w:val="20"/>
              </w:rPr>
              <w:t>1</w:t>
            </w:r>
            <w:r w:rsidRPr="002F70FA">
              <w:rPr>
                <w:b/>
                <w:color w:val="000000"/>
                <w:sz w:val="20"/>
                <w:szCs w:val="20"/>
              </w:rPr>
              <w:t>0</w:t>
            </w:r>
            <w:r>
              <w:rPr>
                <w:b/>
                <w:color w:val="000000"/>
                <w:sz w:val="20"/>
                <w:szCs w:val="20"/>
              </w:rPr>
              <w:t>0</w:t>
            </w:r>
            <w:r w:rsidRPr="002F70FA">
              <w:rPr>
                <w:b/>
                <w:color w:val="000000"/>
                <w:sz w:val="20"/>
                <w:szCs w:val="20"/>
              </w:rPr>
              <w:t> 000,00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2"/>
                <w:sz w:val="20"/>
                <w:szCs w:val="20"/>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C2412B" w:rsidRDefault="00DB4FE4" w:rsidP="00090B2F">
            <w:pPr>
              <w:shd w:val="clear" w:color="auto" w:fill="FFFFFF"/>
              <w:jc w:val="center"/>
              <w:rPr>
                <w:color w:val="000000"/>
                <w:sz w:val="20"/>
                <w:szCs w:val="20"/>
              </w:rPr>
            </w:pPr>
            <w:r w:rsidRPr="00C2412B">
              <w:rPr>
                <w:color w:val="000000"/>
                <w:sz w:val="20"/>
                <w:szCs w:val="20"/>
              </w:rPr>
              <w:t>100 000,00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2"/>
                <w:sz w:val="20"/>
                <w:szCs w:val="20"/>
              </w:rPr>
            </w:pPr>
            <w:r w:rsidRPr="002F70FA">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7 203 161,00</w:t>
            </w:r>
          </w:p>
        </w:tc>
      </w:tr>
      <w:tr w:rsidR="00DB4FE4" w:rsidRPr="002F70FA" w:rsidTr="00090B2F">
        <w:trPr>
          <w:trHeight w:val="286"/>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b/>
                <w:sz w:val="20"/>
                <w:szCs w:val="20"/>
              </w:rPr>
            </w:pPr>
            <w:r>
              <w:rPr>
                <w:b/>
                <w:sz w:val="20"/>
                <w:szCs w:val="20"/>
              </w:rPr>
              <w:t>7 203 161,00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4 797 100,00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b/>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b/>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2 289  421,00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2 400 000,00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spacing w:val="-4"/>
                <w:sz w:val="20"/>
                <w:szCs w:val="20"/>
              </w:rPr>
            </w:pPr>
            <w:r>
              <w:rPr>
                <w:spacing w:val="-4"/>
                <w:sz w:val="20"/>
                <w:szCs w:val="20"/>
              </w:rPr>
              <w:t>2 400 000,00</w:t>
            </w:r>
          </w:p>
        </w:tc>
      </w:tr>
      <w:tr w:rsidR="00DB4FE4" w:rsidRPr="002F70FA" w:rsidTr="00090B2F">
        <w:trPr>
          <w:trHeight w:val="202"/>
        </w:trPr>
        <w:tc>
          <w:tcPr>
            <w:tcW w:w="5983"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DB4FE4" w:rsidRPr="002F70FA" w:rsidRDefault="00DB4FE4" w:rsidP="00090B2F">
            <w:pPr>
              <w:jc w:val="center"/>
              <w:rPr>
                <w:sz w:val="20"/>
                <w:szCs w:val="20"/>
              </w:rPr>
            </w:pPr>
            <w:r>
              <w:rPr>
                <w:sz w:val="20"/>
                <w:szCs w:val="20"/>
              </w:rPr>
              <w:t>6 061,00</w:t>
            </w:r>
          </w:p>
        </w:tc>
      </w:tr>
    </w:tbl>
    <w:p w:rsidR="001855AE" w:rsidRDefault="001855AE" w:rsidP="001855AE"/>
    <w:p w:rsidR="001855AE" w:rsidRDefault="001855AE" w:rsidP="001855AE"/>
    <w:p w:rsidR="001855AE" w:rsidRDefault="001855AE" w:rsidP="001855AE"/>
    <w:p w:rsidR="001855AE" w:rsidRDefault="001855AE" w:rsidP="001855AE"/>
    <w:p w:rsidR="001855AE" w:rsidRDefault="001855AE" w:rsidP="001855AE"/>
    <w:p w:rsidR="001855AE" w:rsidRDefault="001855AE" w:rsidP="001855AE">
      <w:pPr>
        <w:pStyle w:val="a3"/>
        <w:ind w:firstLine="0"/>
        <w:jc w:val="right"/>
        <w:rPr>
          <w:lang w:val="ru-RU"/>
        </w:rPr>
      </w:pPr>
      <w:r w:rsidRPr="007213FA">
        <w:rPr>
          <w:lang w:val="ru-RU"/>
        </w:rPr>
        <w:t xml:space="preserve">                                                                                                         </w:t>
      </w: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color w:val="000000"/>
          <w:spacing w:val="-6"/>
          <w:lang w:val="ru-RU"/>
        </w:rPr>
        <w:sectPr w:rsidR="001855AE" w:rsidSect="00383BE7">
          <w:pgSz w:w="16838" w:h="11906" w:orient="landscape"/>
          <w:pgMar w:top="709" w:right="425" w:bottom="851" w:left="709" w:header="709" w:footer="709" w:gutter="0"/>
          <w:cols w:space="708"/>
          <w:docGrid w:linePitch="360"/>
        </w:sectPr>
      </w:pPr>
    </w:p>
    <w:p w:rsidR="001855AE" w:rsidRDefault="001855AE" w:rsidP="001855AE">
      <w:pPr>
        <w:pStyle w:val="a3"/>
        <w:ind w:firstLine="0"/>
        <w:jc w:val="right"/>
        <w:rPr>
          <w:color w:val="000000"/>
          <w:spacing w:val="-6"/>
          <w:lang w:val="ru-RU"/>
        </w:rPr>
      </w:pPr>
    </w:p>
    <w:p w:rsidR="001855AE" w:rsidRPr="001A14F4" w:rsidRDefault="001855AE" w:rsidP="001855AE">
      <w:pPr>
        <w:pStyle w:val="a3"/>
        <w:ind w:firstLine="0"/>
        <w:jc w:val="right"/>
        <w:rPr>
          <w:b/>
          <w:color w:val="000000"/>
          <w:spacing w:val="-6"/>
          <w:lang w:val="ru-RU"/>
        </w:rPr>
      </w:pPr>
    </w:p>
    <w:p w:rsidR="001855AE" w:rsidRPr="001A14F4" w:rsidRDefault="001855AE" w:rsidP="001855AE">
      <w:pPr>
        <w:pStyle w:val="a3"/>
        <w:ind w:firstLine="0"/>
        <w:jc w:val="center"/>
        <w:rPr>
          <w:b/>
          <w:lang w:val="ru-RU"/>
        </w:rPr>
      </w:pPr>
      <w:r w:rsidRPr="001A14F4">
        <w:rPr>
          <w:b/>
          <w:lang w:val="ru-RU"/>
        </w:rPr>
        <w:t>ПРОГРАММА</w:t>
      </w:r>
    </w:p>
    <w:p w:rsidR="001855AE" w:rsidRPr="001A14F4" w:rsidRDefault="001855AE" w:rsidP="001855AE">
      <w:pPr>
        <w:pStyle w:val="a3"/>
        <w:ind w:firstLine="0"/>
        <w:jc w:val="center"/>
        <w:rPr>
          <w:b/>
          <w:lang w:val="ru-RU"/>
        </w:rPr>
      </w:pPr>
      <w:r w:rsidRPr="001A14F4">
        <w:rPr>
          <w:b/>
          <w:lang w:val="ru-RU"/>
        </w:rPr>
        <w:t>МУНИЦИПАЛЬНЫХ ВНУТРЕННИХ ЗАИМСТВОВАНИЙ МУНИЦИПАЛЬНОГО ОБРАЗОВАНИЯ «ПОСЕЛОК ИМЕНИ К.ЛИБКНЕХТА» КУРЧАТОВСКОГО РАЙОНА КУРСКОЙ ОБЛАСТИ НА 202</w:t>
      </w:r>
      <w:r>
        <w:rPr>
          <w:b/>
          <w:lang w:val="ru-RU"/>
        </w:rPr>
        <w:t>4</w:t>
      </w:r>
      <w:r w:rsidRPr="001A14F4">
        <w:rPr>
          <w:b/>
          <w:lang w:val="ru-RU"/>
        </w:rPr>
        <w:t xml:space="preserve"> ГОД</w:t>
      </w:r>
    </w:p>
    <w:p w:rsidR="001855AE" w:rsidRPr="001A14F4" w:rsidRDefault="001855AE" w:rsidP="001855AE">
      <w:pPr>
        <w:pStyle w:val="a3"/>
        <w:ind w:firstLine="0"/>
        <w:jc w:val="center"/>
        <w:rPr>
          <w:b/>
          <w:lang w:val="ru-RU"/>
        </w:rPr>
      </w:pPr>
    </w:p>
    <w:p w:rsidR="001855AE" w:rsidRPr="001A14F4" w:rsidRDefault="001855AE" w:rsidP="001855AE">
      <w:pPr>
        <w:pStyle w:val="a3"/>
        <w:ind w:firstLine="0"/>
        <w:jc w:val="left"/>
        <w:rPr>
          <w:lang w:val="ru-RU"/>
        </w:rPr>
      </w:pPr>
      <w:r w:rsidRPr="001A14F4">
        <w:rPr>
          <w:b/>
          <w:lang w:val="ru-RU"/>
        </w:rPr>
        <w:t>1. Привлечение внутренних заимствований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Объем привлечения средств в 202</w:t>
            </w:r>
            <w:r>
              <w:rPr>
                <w:sz w:val="20"/>
                <w:szCs w:val="20"/>
              </w:rPr>
              <w:t>4</w:t>
            </w:r>
            <w:r w:rsidRPr="001A14F4">
              <w:rPr>
                <w:sz w:val="20"/>
                <w:szCs w:val="20"/>
              </w:rPr>
              <w:t xml:space="preserve"> г</w:t>
            </w:r>
            <w:proofErr w:type="gramStart"/>
            <w:r w:rsidRPr="001A14F4">
              <w:rPr>
                <w:sz w:val="20"/>
                <w:szCs w:val="20"/>
              </w:rPr>
              <w:t>.(</w:t>
            </w:r>
            <w:proofErr w:type="gramEnd"/>
            <w:r w:rsidRPr="001A14F4">
              <w:rPr>
                <w:sz w:val="20"/>
                <w:szCs w:val="20"/>
              </w:rPr>
              <w:t>рублей)</w:t>
            </w:r>
          </w:p>
        </w:tc>
        <w:tc>
          <w:tcPr>
            <w:tcW w:w="170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Предельный срок погашения долговых обязательств</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r w:rsidRPr="001A14F4">
              <w:rPr>
                <w:sz w:val="20"/>
                <w:szCs w:val="20"/>
              </w:rPr>
              <w:t>-</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b/>
                <w:sz w:val="20"/>
                <w:szCs w:val="20"/>
              </w:rPr>
            </w:pPr>
            <w:r w:rsidRPr="001A14F4">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b/>
                <w:sz w:val="20"/>
                <w:szCs w:val="20"/>
              </w:rPr>
            </w:pPr>
            <w:r>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both"/>
              <w:rPr>
                <w:b/>
                <w:sz w:val="20"/>
                <w:szCs w:val="20"/>
              </w:rPr>
            </w:pPr>
            <w:r w:rsidRPr="001A14F4">
              <w:rPr>
                <w:b/>
                <w:sz w:val="20"/>
                <w:szCs w:val="20"/>
              </w:rPr>
              <w:t>-</w:t>
            </w:r>
          </w:p>
        </w:tc>
      </w:tr>
    </w:tbl>
    <w:p w:rsidR="001855AE" w:rsidRPr="001A14F4" w:rsidRDefault="001855AE" w:rsidP="001855AE">
      <w:pPr>
        <w:ind w:firstLine="708"/>
        <w:rPr>
          <w:b/>
          <w:sz w:val="20"/>
          <w:szCs w:val="20"/>
        </w:rPr>
      </w:pPr>
      <w:r w:rsidRPr="001A14F4">
        <w:rPr>
          <w:sz w:val="20"/>
          <w:szCs w:val="20"/>
        </w:rPr>
        <w:t xml:space="preserve">                  </w:t>
      </w:r>
      <w:r w:rsidRPr="001A14F4">
        <w:rPr>
          <w:b/>
          <w:sz w:val="20"/>
          <w:szCs w:val="20"/>
        </w:rPr>
        <w:t>2. Погашение внутренних заимствований</w:t>
      </w:r>
    </w:p>
    <w:p w:rsidR="001855AE" w:rsidRPr="001A14F4" w:rsidRDefault="001855AE" w:rsidP="001855AE">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855AE" w:rsidRPr="001A14F4" w:rsidTr="00383BE7">
        <w:trPr>
          <w:trHeight w:val="673"/>
        </w:trPr>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Виды 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Объем погашения средств в 202</w:t>
            </w:r>
            <w:r>
              <w:rPr>
                <w:sz w:val="20"/>
                <w:szCs w:val="20"/>
              </w:rPr>
              <w:t>4</w:t>
            </w:r>
            <w:r w:rsidRPr="001A14F4">
              <w:rPr>
                <w:sz w:val="20"/>
                <w:szCs w:val="20"/>
              </w:rPr>
              <w:t xml:space="preserve"> г</w:t>
            </w:r>
            <w:proofErr w:type="gramStart"/>
            <w:r w:rsidRPr="001A14F4">
              <w:rPr>
                <w:sz w:val="20"/>
                <w:szCs w:val="20"/>
              </w:rPr>
              <w:t>.(</w:t>
            </w:r>
            <w:proofErr w:type="gramEnd"/>
            <w:r w:rsidRPr="001A14F4">
              <w:rPr>
                <w:sz w:val="20"/>
                <w:szCs w:val="20"/>
              </w:rPr>
              <w:t>рублей)</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r>
      <w:tr w:rsidR="001855AE" w:rsidRPr="001A14F4" w:rsidTr="00383BE7">
        <w:tc>
          <w:tcPr>
            <w:tcW w:w="7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b/>
                <w:sz w:val="20"/>
                <w:szCs w:val="20"/>
              </w:rPr>
            </w:pPr>
            <w:r w:rsidRPr="001A14F4">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b/>
                <w:sz w:val="20"/>
                <w:szCs w:val="20"/>
              </w:rPr>
            </w:pPr>
            <w:r>
              <w:rPr>
                <w:b/>
                <w:sz w:val="20"/>
                <w:szCs w:val="20"/>
              </w:rPr>
              <w:t>0,0</w:t>
            </w:r>
          </w:p>
        </w:tc>
      </w:tr>
    </w:tbl>
    <w:p w:rsidR="001855AE" w:rsidRDefault="001855AE" w:rsidP="001855AE">
      <w:pPr>
        <w:pStyle w:val="a3"/>
        <w:ind w:firstLine="0"/>
        <w:jc w:val="right"/>
        <w:rPr>
          <w:color w:val="000000"/>
          <w:spacing w:val="-6"/>
          <w:lang w:val="ru-RU"/>
        </w:rPr>
      </w:pPr>
      <w:r>
        <w:rPr>
          <w:color w:val="000000"/>
          <w:spacing w:val="-6"/>
          <w:lang w:val="ru-RU"/>
        </w:rPr>
        <w:t xml:space="preserve"> </w:t>
      </w:r>
    </w:p>
    <w:p w:rsidR="001855AE" w:rsidRDefault="001855AE" w:rsidP="001855AE">
      <w:pPr>
        <w:pStyle w:val="a3"/>
        <w:ind w:firstLine="0"/>
        <w:jc w:val="right"/>
        <w:rPr>
          <w:b/>
          <w:color w:val="000000"/>
          <w:spacing w:val="-6"/>
          <w:lang w:val="ru-RU"/>
        </w:rPr>
      </w:pPr>
    </w:p>
    <w:p w:rsidR="001855AE" w:rsidRDefault="001855AE" w:rsidP="001855AE">
      <w:pPr>
        <w:pStyle w:val="a3"/>
        <w:ind w:firstLine="0"/>
        <w:jc w:val="right"/>
        <w:rPr>
          <w:b/>
          <w:color w:val="000000"/>
          <w:spacing w:val="-6"/>
          <w:lang w:val="ru-RU"/>
        </w:rPr>
      </w:pPr>
    </w:p>
    <w:p w:rsidR="001855AE" w:rsidRDefault="001855AE" w:rsidP="001855AE">
      <w:pPr>
        <w:pStyle w:val="a3"/>
        <w:ind w:firstLine="0"/>
        <w:jc w:val="right"/>
        <w:rPr>
          <w:b/>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center"/>
        <w:rPr>
          <w:b/>
          <w:lang w:val="ru-RU"/>
        </w:rPr>
      </w:pPr>
      <w:r w:rsidRPr="001A14F4">
        <w:rPr>
          <w:b/>
          <w:lang w:val="ru-RU"/>
        </w:rPr>
        <w:t>ПРОГРАММА</w:t>
      </w:r>
    </w:p>
    <w:p w:rsidR="001855AE" w:rsidRDefault="001855AE" w:rsidP="001855AE">
      <w:pPr>
        <w:pStyle w:val="a3"/>
        <w:ind w:firstLine="0"/>
        <w:jc w:val="center"/>
        <w:rPr>
          <w:b/>
          <w:lang w:val="ru-RU"/>
        </w:rPr>
      </w:pPr>
    </w:p>
    <w:p w:rsidR="001855AE" w:rsidRPr="001A14F4" w:rsidRDefault="001855AE" w:rsidP="001855AE">
      <w:pPr>
        <w:pStyle w:val="a3"/>
        <w:ind w:firstLine="0"/>
        <w:jc w:val="center"/>
        <w:rPr>
          <w:b/>
          <w:lang w:val="ru-RU"/>
        </w:rPr>
      </w:pPr>
      <w:r>
        <w:rPr>
          <w:b/>
          <w:lang w:val="ru-RU"/>
        </w:rPr>
        <w:t>М</w:t>
      </w:r>
      <w:r w:rsidRPr="001A14F4">
        <w:rPr>
          <w:b/>
          <w:lang w:val="ru-RU"/>
        </w:rPr>
        <w:t>УНИЦИПАЛЬНЫХ ВНУТРЕННИХ ЗАИМСТВОВАНИЙ МУНИЦИПАЛЬНОГО ОБРАЗОВАНИЯ «ПОСЕЛОК ИМЕНИ К.ЛИБКНЕХТА» КУРЧАТОВСКОГО РАЙОНА КУРСКОЙ ОБЛАСТИ</w:t>
      </w:r>
      <w:r>
        <w:rPr>
          <w:b/>
          <w:lang w:val="ru-RU"/>
        </w:rPr>
        <w:t xml:space="preserve">   на плановый период 2025 и 2026 годов</w:t>
      </w:r>
    </w:p>
    <w:p w:rsidR="001855AE" w:rsidRPr="001A14F4" w:rsidRDefault="001855AE" w:rsidP="001855AE">
      <w:pPr>
        <w:pStyle w:val="a3"/>
        <w:ind w:firstLine="0"/>
        <w:rPr>
          <w:b/>
          <w:lang w:val="ru-RU"/>
        </w:rPr>
      </w:pPr>
    </w:p>
    <w:p w:rsidR="001855AE" w:rsidRPr="001A14F4" w:rsidRDefault="001855AE" w:rsidP="001855AE">
      <w:pPr>
        <w:pStyle w:val="a3"/>
        <w:ind w:firstLine="0"/>
        <w:rPr>
          <w:b/>
          <w:lang w:val="ru-RU"/>
        </w:rPr>
      </w:pPr>
      <w:r w:rsidRPr="001A14F4">
        <w:rPr>
          <w:b/>
          <w:lang w:val="ru-RU"/>
        </w:rPr>
        <w:t>1. Привлечение   внутренних   заимствований</w:t>
      </w:r>
    </w:p>
    <w:p w:rsidR="001855AE" w:rsidRPr="001A14F4" w:rsidRDefault="001855AE" w:rsidP="001855AE">
      <w:pPr>
        <w:pStyle w:val="a3"/>
        <w:ind w:firstLine="0"/>
        <w:rPr>
          <w:b/>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855AE" w:rsidRPr="001A14F4" w:rsidTr="00383BE7">
        <w:trPr>
          <w:trHeight w:val="1001"/>
        </w:trPr>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326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widowControl w:val="0"/>
              <w:snapToGrid w:val="0"/>
              <w:jc w:val="center"/>
              <w:rPr>
                <w:sz w:val="20"/>
                <w:szCs w:val="20"/>
              </w:rPr>
            </w:pPr>
            <w:r w:rsidRPr="001A14F4">
              <w:rPr>
                <w:sz w:val="20"/>
                <w:szCs w:val="20"/>
              </w:rPr>
              <w:t xml:space="preserve">Виды </w:t>
            </w:r>
            <w:r>
              <w:rPr>
                <w:sz w:val="20"/>
                <w:szCs w:val="20"/>
              </w:rPr>
              <w:t xml:space="preserve"> долговых обязательств</w:t>
            </w:r>
          </w:p>
        </w:tc>
        <w:tc>
          <w:tcPr>
            <w:tcW w:w="13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Объем привлечения средств в 202</w:t>
            </w:r>
            <w:r>
              <w:rPr>
                <w:sz w:val="20"/>
                <w:szCs w:val="20"/>
              </w:rPr>
              <w:t>5</w:t>
            </w:r>
            <w:r w:rsidRPr="001A14F4">
              <w:rPr>
                <w:sz w:val="20"/>
                <w:szCs w:val="20"/>
              </w:rPr>
              <w:t xml:space="preserve"> г.</w:t>
            </w:r>
          </w:p>
          <w:p w:rsidR="001855AE" w:rsidRPr="001A14F4" w:rsidRDefault="001855AE" w:rsidP="00383BE7">
            <w:pPr>
              <w:jc w:val="center"/>
              <w:rPr>
                <w:sz w:val="20"/>
                <w:szCs w:val="20"/>
              </w:rPr>
            </w:pPr>
            <w:r w:rsidRPr="001A14F4">
              <w:rPr>
                <w:sz w:val="20"/>
                <w:szCs w:val="20"/>
              </w:rPr>
              <w:t>(рублей)</w:t>
            </w:r>
          </w:p>
          <w:p w:rsidR="001855AE" w:rsidRPr="001A14F4" w:rsidRDefault="001855AE" w:rsidP="00383BE7">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ind w:right="-144"/>
              <w:jc w:val="center"/>
              <w:rPr>
                <w:sz w:val="20"/>
                <w:szCs w:val="20"/>
              </w:rPr>
            </w:pPr>
            <w:r w:rsidRPr="001A14F4">
              <w:rPr>
                <w:sz w:val="20"/>
                <w:szCs w:val="20"/>
              </w:rPr>
              <w:t>Объем привлечения средств в 202</w:t>
            </w:r>
            <w:r>
              <w:rPr>
                <w:sz w:val="20"/>
                <w:szCs w:val="20"/>
              </w:rPr>
              <w:t>6</w:t>
            </w:r>
            <w:r w:rsidRPr="001A14F4">
              <w:rPr>
                <w:sz w:val="20"/>
                <w:szCs w:val="20"/>
              </w:rPr>
              <w:t xml:space="preserve"> г.</w:t>
            </w:r>
          </w:p>
          <w:p w:rsidR="001855AE" w:rsidRPr="001A14F4" w:rsidRDefault="001855AE" w:rsidP="00383BE7">
            <w:pPr>
              <w:jc w:val="center"/>
              <w:rPr>
                <w:sz w:val="20"/>
                <w:szCs w:val="20"/>
              </w:rPr>
            </w:pPr>
            <w:r w:rsidRPr="001A14F4">
              <w:rPr>
                <w:sz w:val="20"/>
                <w:szCs w:val="20"/>
              </w:rPr>
              <w:t>(рублей)</w:t>
            </w:r>
          </w:p>
          <w:p w:rsidR="001855AE" w:rsidRPr="001A14F4" w:rsidRDefault="001855AE" w:rsidP="00383BE7">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 xml:space="preserve">Предельный </w:t>
            </w:r>
          </w:p>
          <w:p w:rsidR="001855AE" w:rsidRPr="001A14F4" w:rsidRDefault="001855AE" w:rsidP="00383BE7">
            <w:pPr>
              <w:jc w:val="center"/>
              <w:rPr>
                <w:sz w:val="20"/>
                <w:szCs w:val="20"/>
              </w:rPr>
            </w:pPr>
            <w:r w:rsidRPr="001A14F4">
              <w:rPr>
                <w:sz w:val="20"/>
                <w:szCs w:val="20"/>
              </w:rPr>
              <w:t>срок погашения долговых обязательств</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r>
              <w:rPr>
                <w:sz w:val="20"/>
                <w:szCs w:val="20"/>
              </w:rPr>
              <w:t xml:space="preserve"> </w:t>
            </w:r>
          </w:p>
        </w:tc>
        <w:tc>
          <w:tcPr>
            <w:tcW w:w="13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widowControl w:val="0"/>
              <w:snapToGrid w:val="0"/>
              <w:jc w:val="center"/>
              <w:rPr>
                <w:sz w:val="20"/>
                <w:szCs w:val="20"/>
              </w:rPr>
            </w:pPr>
            <w:r>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widowControl w:val="0"/>
              <w:snapToGrid w:val="0"/>
              <w:jc w:val="center"/>
              <w:rPr>
                <w:sz w:val="20"/>
                <w:szCs w:val="20"/>
              </w:rPr>
            </w:pPr>
            <w:r>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jc w:val="center"/>
              <w:rPr>
                <w:sz w:val="20"/>
                <w:szCs w:val="20"/>
              </w:rPr>
            </w:pPr>
            <w:r w:rsidRPr="001A14F4">
              <w:rPr>
                <w:sz w:val="20"/>
                <w:szCs w:val="20"/>
              </w:rPr>
              <w:t>-</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w:t>
            </w:r>
          </w:p>
        </w:tc>
      </w:tr>
    </w:tbl>
    <w:p w:rsidR="001855AE" w:rsidRPr="001A14F4" w:rsidRDefault="001855AE" w:rsidP="001855AE">
      <w:pPr>
        <w:rPr>
          <w:sz w:val="20"/>
          <w:szCs w:val="20"/>
        </w:rPr>
      </w:pPr>
      <w:r w:rsidRPr="001A14F4">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855AE" w:rsidRPr="001A14F4" w:rsidTr="00383BE7">
        <w:trPr>
          <w:trHeight w:val="673"/>
        </w:trPr>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 xml:space="preserve">№ </w:t>
            </w:r>
            <w:proofErr w:type="gramStart"/>
            <w:r w:rsidRPr="001A14F4">
              <w:rPr>
                <w:sz w:val="20"/>
                <w:szCs w:val="20"/>
              </w:rPr>
              <w:t>п</w:t>
            </w:r>
            <w:proofErr w:type="gramEnd"/>
            <w:r w:rsidRPr="001A14F4">
              <w:rPr>
                <w:sz w:val="20"/>
                <w:szCs w:val="20"/>
              </w:rPr>
              <w:t>/п</w:t>
            </w:r>
          </w:p>
        </w:tc>
        <w:tc>
          <w:tcPr>
            <w:tcW w:w="4536"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 xml:space="preserve">Виды </w:t>
            </w:r>
            <w:r>
              <w:rPr>
                <w:sz w:val="20"/>
                <w:szCs w:val="20"/>
              </w:rPr>
              <w:t xml:space="preserve"> долговых обязательств</w:t>
            </w:r>
          </w:p>
        </w:tc>
        <w:tc>
          <w:tcPr>
            <w:tcW w:w="226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Объем погашения средств в 202</w:t>
            </w:r>
            <w:r>
              <w:rPr>
                <w:sz w:val="20"/>
                <w:szCs w:val="20"/>
              </w:rPr>
              <w:t>5</w:t>
            </w:r>
            <w:r w:rsidRPr="001A14F4">
              <w:rPr>
                <w:sz w:val="20"/>
                <w:szCs w:val="20"/>
              </w:rPr>
              <w:t xml:space="preserve"> г.</w:t>
            </w:r>
          </w:p>
          <w:p w:rsidR="001855AE" w:rsidRPr="001A14F4" w:rsidRDefault="001855AE" w:rsidP="00383BE7">
            <w:pPr>
              <w:jc w:val="center"/>
              <w:rPr>
                <w:sz w:val="20"/>
                <w:szCs w:val="20"/>
              </w:rPr>
            </w:pPr>
            <w:r w:rsidRPr="001A14F4">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r w:rsidRPr="001A14F4">
              <w:rPr>
                <w:sz w:val="20"/>
                <w:szCs w:val="20"/>
              </w:rPr>
              <w:t>Объем погашения средств в 202</w:t>
            </w:r>
            <w:r>
              <w:rPr>
                <w:sz w:val="20"/>
                <w:szCs w:val="20"/>
              </w:rPr>
              <w:t>6</w:t>
            </w:r>
            <w:r w:rsidRPr="001A14F4">
              <w:rPr>
                <w:sz w:val="20"/>
                <w:szCs w:val="20"/>
              </w:rPr>
              <w:t xml:space="preserve"> г.</w:t>
            </w:r>
          </w:p>
          <w:p w:rsidR="001855AE" w:rsidRPr="001A14F4" w:rsidRDefault="001855AE" w:rsidP="00383BE7">
            <w:pPr>
              <w:jc w:val="center"/>
              <w:rPr>
                <w:sz w:val="20"/>
                <w:szCs w:val="20"/>
              </w:rPr>
            </w:pPr>
            <w:r w:rsidRPr="001A14F4">
              <w:rPr>
                <w:sz w:val="20"/>
                <w:szCs w:val="20"/>
              </w:rPr>
              <w:t>(рублей)</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Бюджетные кредиты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widowControl w:val="0"/>
              <w:snapToGrid w:val="0"/>
              <w:jc w:val="center"/>
              <w:rPr>
                <w:sz w:val="20"/>
                <w:szCs w:val="20"/>
              </w:rPr>
            </w:pPr>
            <w:r>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jc w:val="center"/>
              <w:rPr>
                <w:sz w:val="20"/>
                <w:szCs w:val="20"/>
              </w:rPr>
            </w:pPr>
          </w:p>
          <w:p w:rsidR="001855AE" w:rsidRPr="001A14F4" w:rsidRDefault="001855AE" w:rsidP="00383BE7">
            <w:pPr>
              <w:widowControl w:val="0"/>
              <w:snapToGrid w:val="0"/>
              <w:jc w:val="center"/>
              <w:rPr>
                <w:sz w:val="20"/>
                <w:szCs w:val="20"/>
              </w:rPr>
            </w:pPr>
            <w:r>
              <w:rPr>
                <w:sz w:val="20"/>
                <w:szCs w:val="20"/>
              </w:rPr>
              <w:t>-</w:t>
            </w:r>
          </w:p>
        </w:tc>
      </w:tr>
      <w:tr w:rsidR="001855AE" w:rsidRPr="001A14F4" w:rsidTr="00383BE7">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sidRPr="001A14F4">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w:t>
            </w:r>
          </w:p>
        </w:tc>
      </w:tr>
      <w:tr w:rsidR="001855AE" w:rsidRPr="001A14F4" w:rsidTr="00383BE7">
        <w:trPr>
          <w:trHeight w:val="291"/>
        </w:trPr>
        <w:tc>
          <w:tcPr>
            <w:tcW w:w="56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rPr>
                <w:sz w:val="20"/>
                <w:szCs w:val="20"/>
              </w:rPr>
            </w:pPr>
            <w:r w:rsidRPr="001A14F4">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1A14F4" w:rsidRDefault="001855AE" w:rsidP="00383BE7">
            <w:pPr>
              <w:widowControl w:val="0"/>
              <w:snapToGrid w:val="0"/>
              <w:jc w:val="center"/>
              <w:rPr>
                <w:sz w:val="20"/>
                <w:szCs w:val="20"/>
              </w:rPr>
            </w:pPr>
            <w:r>
              <w:rPr>
                <w:sz w:val="20"/>
                <w:szCs w:val="20"/>
              </w:rPr>
              <w:t>-</w:t>
            </w:r>
          </w:p>
        </w:tc>
      </w:tr>
    </w:tbl>
    <w:p w:rsidR="001855AE" w:rsidRDefault="001855AE" w:rsidP="001855AE">
      <w:pPr>
        <w:pStyle w:val="a3"/>
        <w:ind w:firstLine="0"/>
        <w:jc w:val="right"/>
        <w:rPr>
          <w:color w:val="000000"/>
          <w:spacing w:val="-6"/>
          <w:sz w:val="24"/>
          <w:szCs w:val="24"/>
          <w:lang w:val="ru-RU"/>
        </w:rPr>
      </w:pPr>
    </w:p>
    <w:p w:rsidR="001855AE" w:rsidRDefault="001855AE" w:rsidP="001855AE">
      <w:pPr>
        <w:keepNext/>
        <w:jc w:val="center"/>
        <w:outlineLvl w:val="2"/>
        <w:rPr>
          <w:b/>
          <w:sz w:val="18"/>
          <w:szCs w:val="18"/>
        </w:rPr>
      </w:pPr>
      <w:r w:rsidRPr="00BE6C5A">
        <w:rPr>
          <w:b/>
          <w:sz w:val="18"/>
          <w:szCs w:val="18"/>
        </w:rPr>
        <w:t xml:space="preserve">ПРОГРАММА МУНИЦИПАЛЬНЫХ ГАРАНТИЙ МУНИЦИПАЛЬНОГО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НА 20</w:t>
      </w:r>
      <w:r>
        <w:rPr>
          <w:b/>
          <w:sz w:val="18"/>
          <w:szCs w:val="18"/>
        </w:rPr>
        <w:t>24</w:t>
      </w:r>
      <w:r w:rsidRPr="00BE6C5A">
        <w:rPr>
          <w:b/>
          <w:sz w:val="18"/>
          <w:szCs w:val="18"/>
        </w:rPr>
        <w:t xml:space="preserve"> ГОД</w:t>
      </w:r>
    </w:p>
    <w:p w:rsidR="001855AE" w:rsidRPr="00BE6C5A" w:rsidRDefault="001855AE" w:rsidP="001855AE">
      <w:pPr>
        <w:keepNext/>
        <w:jc w:val="center"/>
        <w:outlineLvl w:val="2"/>
        <w:rPr>
          <w:b/>
          <w:sz w:val="18"/>
          <w:szCs w:val="18"/>
        </w:rPr>
      </w:pPr>
    </w:p>
    <w:tbl>
      <w:tblPr>
        <w:tblpPr w:leftFromText="180" w:rightFromText="180" w:vertAnchor="text" w:horzAnchor="margin" w:tblpXSpec="center" w:tblpY="9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1843"/>
        <w:gridCol w:w="1701"/>
        <w:gridCol w:w="1559"/>
        <w:gridCol w:w="709"/>
      </w:tblGrid>
      <w:tr w:rsidR="001855AE" w:rsidRPr="00A66E4D" w:rsidTr="00D67A07">
        <w:tc>
          <w:tcPr>
            <w:tcW w:w="675" w:type="dxa"/>
          </w:tcPr>
          <w:p w:rsidR="001855AE" w:rsidRPr="00BE6C5A" w:rsidRDefault="001855AE" w:rsidP="00383BE7">
            <w:pPr>
              <w:widowControl w:val="0"/>
              <w:jc w:val="center"/>
              <w:rPr>
                <w:snapToGrid w:val="0"/>
                <w:sz w:val="20"/>
                <w:szCs w:val="20"/>
              </w:rPr>
            </w:pPr>
          </w:p>
        </w:tc>
        <w:tc>
          <w:tcPr>
            <w:tcW w:w="1985" w:type="dxa"/>
          </w:tcPr>
          <w:p w:rsidR="001855AE" w:rsidRPr="00A66E4D" w:rsidRDefault="001855AE" w:rsidP="00383BE7">
            <w:pPr>
              <w:widowControl w:val="0"/>
              <w:jc w:val="center"/>
              <w:rPr>
                <w:snapToGrid w:val="0"/>
                <w:sz w:val="20"/>
                <w:szCs w:val="20"/>
              </w:rPr>
            </w:pPr>
            <w:r w:rsidRPr="00A66E4D">
              <w:rPr>
                <w:snapToGrid w:val="0"/>
                <w:sz w:val="20"/>
                <w:szCs w:val="20"/>
              </w:rPr>
              <w:t>Направление (цель) гарантирования</w:t>
            </w:r>
          </w:p>
        </w:tc>
        <w:tc>
          <w:tcPr>
            <w:tcW w:w="1559" w:type="dxa"/>
          </w:tcPr>
          <w:p w:rsidR="001855AE" w:rsidRPr="00A66E4D" w:rsidRDefault="001855AE" w:rsidP="00383BE7">
            <w:pPr>
              <w:widowControl w:val="0"/>
              <w:jc w:val="center"/>
              <w:rPr>
                <w:snapToGrid w:val="0"/>
                <w:sz w:val="20"/>
                <w:szCs w:val="20"/>
              </w:rPr>
            </w:pPr>
            <w:r w:rsidRPr="00A66E4D">
              <w:rPr>
                <w:snapToGrid w:val="0"/>
                <w:sz w:val="20"/>
                <w:szCs w:val="20"/>
              </w:rPr>
              <w:t>Объем гарантий,  рублей</w:t>
            </w:r>
          </w:p>
        </w:tc>
        <w:tc>
          <w:tcPr>
            <w:tcW w:w="1843" w:type="dxa"/>
          </w:tcPr>
          <w:p w:rsidR="001855AE" w:rsidRPr="00A66E4D" w:rsidRDefault="001855AE" w:rsidP="00383BE7">
            <w:pPr>
              <w:widowControl w:val="0"/>
              <w:jc w:val="center"/>
              <w:rPr>
                <w:snapToGrid w:val="0"/>
                <w:sz w:val="20"/>
                <w:szCs w:val="20"/>
              </w:rPr>
            </w:pPr>
            <w:r w:rsidRPr="00A66E4D">
              <w:rPr>
                <w:snapToGrid w:val="0"/>
                <w:sz w:val="20"/>
                <w:szCs w:val="20"/>
              </w:rPr>
              <w:t>Наименование принципала</w:t>
            </w:r>
          </w:p>
          <w:p w:rsidR="001855AE" w:rsidRPr="00A66E4D" w:rsidRDefault="001855AE" w:rsidP="00383BE7">
            <w:pPr>
              <w:widowControl w:val="0"/>
              <w:ind w:left="-93" w:right="-108"/>
              <w:jc w:val="center"/>
              <w:rPr>
                <w:snapToGrid w:val="0"/>
                <w:sz w:val="20"/>
                <w:szCs w:val="20"/>
              </w:rPr>
            </w:pPr>
          </w:p>
        </w:tc>
        <w:tc>
          <w:tcPr>
            <w:tcW w:w="1701" w:type="dxa"/>
          </w:tcPr>
          <w:p w:rsidR="001855AE" w:rsidRPr="00A66E4D" w:rsidRDefault="001855AE" w:rsidP="00383BE7">
            <w:pPr>
              <w:widowControl w:val="0"/>
              <w:jc w:val="center"/>
              <w:rPr>
                <w:snapToGrid w:val="0"/>
                <w:sz w:val="20"/>
                <w:szCs w:val="20"/>
              </w:rPr>
            </w:pPr>
            <w:r w:rsidRPr="00A66E4D">
              <w:rPr>
                <w:snapToGrid w:val="0"/>
                <w:sz w:val="20"/>
                <w:szCs w:val="20"/>
              </w:rPr>
              <w:t>Наличие (отсутствие) права регрессного требования</w:t>
            </w:r>
          </w:p>
        </w:tc>
        <w:tc>
          <w:tcPr>
            <w:tcW w:w="1559" w:type="dxa"/>
          </w:tcPr>
          <w:p w:rsidR="001855AE" w:rsidRPr="00A66E4D" w:rsidRDefault="001855AE" w:rsidP="00383BE7">
            <w:pPr>
              <w:widowControl w:val="0"/>
              <w:jc w:val="center"/>
              <w:rPr>
                <w:snapToGrid w:val="0"/>
                <w:sz w:val="20"/>
                <w:szCs w:val="20"/>
              </w:rPr>
            </w:pPr>
            <w:r w:rsidRPr="00A66E4D">
              <w:rPr>
                <w:snapToGrid w:val="0"/>
                <w:sz w:val="20"/>
                <w:szCs w:val="20"/>
              </w:rPr>
              <w:t>Наименование кредитора</w:t>
            </w:r>
          </w:p>
        </w:tc>
        <w:tc>
          <w:tcPr>
            <w:tcW w:w="709" w:type="dxa"/>
          </w:tcPr>
          <w:p w:rsidR="001855AE" w:rsidRPr="00A66E4D" w:rsidRDefault="001855AE" w:rsidP="00383BE7">
            <w:pPr>
              <w:widowControl w:val="0"/>
              <w:ind w:right="-108"/>
              <w:jc w:val="center"/>
              <w:rPr>
                <w:snapToGrid w:val="0"/>
                <w:sz w:val="20"/>
                <w:szCs w:val="20"/>
              </w:rPr>
            </w:pPr>
            <w:r w:rsidRPr="00A66E4D">
              <w:rPr>
                <w:snapToGrid w:val="0"/>
                <w:sz w:val="20"/>
                <w:szCs w:val="20"/>
              </w:rPr>
              <w:t>Срок действия    гарантии</w:t>
            </w:r>
          </w:p>
        </w:tc>
      </w:tr>
      <w:tr w:rsidR="001855AE" w:rsidRPr="00A66E4D" w:rsidTr="00D67A07">
        <w:tc>
          <w:tcPr>
            <w:tcW w:w="675" w:type="dxa"/>
          </w:tcPr>
          <w:p w:rsidR="001855AE" w:rsidRPr="00A66E4D" w:rsidRDefault="001855AE" w:rsidP="00383BE7">
            <w:pPr>
              <w:widowControl w:val="0"/>
              <w:jc w:val="center"/>
              <w:rPr>
                <w:snapToGrid w:val="0"/>
                <w:sz w:val="20"/>
                <w:szCs w:val="20"/>
              </w:rPr>
            </w:pPr>
            <w:r w:rsidRPr="00A66E4D">
              <w:rPr>
                <w:snapToGrid w:val="0"/>
                <w:sz w:val="20"/>
                <w:szCs w:val="20"/>
              </w:rPr>
              <w:t>1</w:t>
            </w:r>
          </w:p>
        </w:tc>
        <w:tc>
          <w:tcPr>
            <w:tcW w:w="1985" w:type="dxa"/>
          </w:tcPr>
          <w:p w:rsidR="001855AE" w:rsidRPr="00A66E4D" w:rsidRDefault="001855AE" w:rsidP="00383BE7">
            <w:pPr>
              <w:widowControl w:val="0"/>
              <w:jc w:val="center"/>
              <w:rPr>
                <w:snapToGrid w:val="0"/>
                <w:sz w:val="20"/>
                <w:szCs w:val="20"/>
              </w:rPr>
            </w:pPr>
            <w:r w:rsidRPr="00A66E4D">
              <w:rPr>
                <w:snapToGrid w:val="0"/>
                <w:sz w:val="20"/>
                <w:szCs w:val="20"/>
              </w:rPr>
              <w:t>2</w:t>
            </w:r>
          </w:p>
        </w:tc>
        <w:tc>
          <w:tcPr>
            <w:tcW w:w="1559" w:type="dxa"/>
          </w:tcPr>
          <w:p w:rsidR="001855AE" w:rsidRPr="00A66E4D" w:rsidRDefault="001855AE" w:rsidP="00383BE7">
            <w:pPr>
              <w:widowControl w:val="0"/>
              <w:jc w:val="center"/>
              <w:rPr>
                <w:snapToGrid w:val="0"/>
                <w:sz w:val="20"/>
                <w:szCs w:val="20"/>
              </w:rPr>
            </w:pPr>
            <w:r w:rsidRPr="00A66E4D">
              <w:rPr>
                <w:snapToGrid w:val="0"/>
                <w:sz w:val="20"/>
                <w:szCs w:val="20"/>
              </w:rPr>
              <w:t>3</w:t>
            </w:r>
          </w:p>
        </w:tc>
        <w:tc>
          <w:tcPr>
            <w:tcW w:w="1843" w:type="dxa"/>
          </w:tcPr>
          <w:p w:rsidR="001855AE" w:rsidRPr="00A66E4D" w:rsidRDefault="001855AE" w:rsidP="00383BE7">
            <w:pPr>
              <w:widowControl w:val="0"/>
              <w:jc w:val="center"/>
              <w:rPr>
                <w:snapToGrid w:val="0"/>
                <w:sz w:val="20"/>
                <w:szCs w:val="20"/>
              </w:rPr>
            </w:pPr>
            <w:r w:rsidRPr="00A66E4D">
              <w:rPr>
                <w:snapToGrid w:val="0"/>
                <w:sz w:val="20"/>
                <w:szCs w:val="20"/>
              </w:rPr>
              <w:t>4</w:t>
            </w:r>
          </w:p>
        </w:tc>
        <w:tc>
          <w:tcPr>
            <w:tcW w:w="1701" w:type="dxa"/>
          </w:tcPr>
          <w:p w:rsidR="001855AE" w:rsidRPr="00A66E4D" w:rsidRDefault="001855AE" w:rsidP="00383BE7">
            <w:pPr>
              <w:widowControl w:val="0"/>
              <w:jc w:val="center"/>
              <w:rPr>
                <w:snapToGrid w:val="0"/>
                <w:sz w:val="20"/>
                <w:szCs w:val="20"/>
              </w:rPr>
            </w:pPr>
            <w:r w:rsidRPr="00A66E4D">
              <w:rPr>
                <w:snapToGrid w:val="0"/>
                <w:sz w:val="20"/>
                <w:szCs w:val="20"/>
              </w:rPr>
              <w:t>5</w:t>
            </w:r>
          </w:p>
        </w:tc>
        <w:tc>
          <w:tcPr>
            <w:tcW w:w="1559" w:type="dxa"/>
          </w:tcPr>
          <w:p w:rsidR="001855AE" w:rsidRPr="00A66E4D" w:rsidRDefault="001855AE" w:rsidP="00383BE7">
            <w:pPr>
              <w:widowControl w:val="0"/>
              <w:jc w:val="center"/>
              <w:rPr>
                <w:snapToGrid w:val="0"/>
                <w:sz w:val="20"/>
                <w:szCs w:val="20"/>
                <w:lang w:val="en-US"/>
              </w:rPr>
            </w:pPr>
            <w:r w:rsidRPr="00A66E4D">
              <w:rPr>
                <w:snapToGrid w:val="0"/>
                <w:sz w:val="20"/>
                <w:szCs w:val="20"/>
                <w:lang w:val="en-US"/>
              </w:rPr>
              <w:t>6</w:t>
            </w:r>
          </w:p>
        </w:tc>
        <w:tc>
          <w:tcPr>
            <w:tcW w:w="709" w:type="dxa"/>
          </w:tcPr>
          <w:p w:rsidR="001855AE" w:rsidRPr="00A66E4D" w:rsidRDefault="001855AE" w:rsidP="00383BE7">
            <w:pPr>
              <w:widowControl w:val="0"/>
              <w:jc w:val="center"/>
              <w:rPr>
                <w:snapToGrid w:val="0"/>
                <w:sz w:val="20"/>
                <w:szCs w:val="20"/>
                <w:lang w:val="en-US"/>
              </w:rPr>
            </w:pPr>
            <w:r w:rsidRPr="00A66E4D">
              <w:rPr>
                <w:snapToGrid w:val="0"/>
                <w:sz w:val="20"/>
                <w:szCs w:val="20"/>
                <w:lang w:val="en-US"/>
              </w:rPr>
              <w:t>7</w:t>
            </w:r>
          </w:p>
        </w:tc>
      </w:tr>
      <w:tr w:rsidR="001855AE" w:rsidRPr="00A66E4D" w:rsidTr="00D67A07">
        <w:tc>
          <w:tcPr>
            <w:tcW w:w="675" w:type="dxa"/>
          </w:tcPr>
          <w:p w:rsidR="001855AE" w:rsidRPr="00A66E4D" w:rsidRDefault="001855AE" w:rsidP="00383BE7">
            <w:pPr>
              <w:widowControl w:val="0"/>
              <w:jc w:val="center"/>
              <w:rPr>
                <w:snapToGrid w:val="0"/>
                <w:sz w:val="20"/>
                <w:szCs w:val="20"/>
              </w:rPr>
            </w:pPr>
          </w:p>
        </w:tc>
        <w:tc>
          <w:tcPr>
            <w:tcW w:w="1985" w:type="dxa"/>
          </w:tcPr>
          <w:p w:rsidR="001855AE" w:rsidRPr="00A66E4D" w:rsidRDefault="001855AE" w:rsidP="00383BE7">
            <w:pPr>
              <w:widowControl w:val="0"/>
              <w:rPr>
                <w:snapToGrid w:val="0"/>
                <w:sz w:val="20"/>
                <w:szCs w:val="20"/>
              </w:rPr>
            </w:pPr>
          </w:p>
        </w:tc>
        <w:tc>
          <w:tcPr>
            <w:tcW w:w="1559" w:type="dxa"/>
          </w:tcPr>
          <w:p w:rsidR="001855AE" w:rsidRPr="00A66E4D" w:rsidRDefault="001855AE" w:rsidP="00383BE7">
            <w:pPr>
              <w:widowControl w:val="0"/>
              <w:jc w:val="center"/>
              <w:rPr>
                <w:snapToGrid w:val="0"/>
                <w:sz w:val="20"/>
                <w:szCs w:val="20"/>
              </w:rPr>
            </w:pPr>
          </w:p>
        </w:tc>
        <w:tc>
          <w:tcPr>
            <w:tcW w:w="1843" w:type="dxa"/>
          </w:tcPr>
          <w:p w:rsidR="001855AE" w:rsidRPr="00A66E4D" w:rsidRDefault="001855AE" w:rsidP="00383BE7">
            <w:pPr>
              <w:widowControl w:val="0"/>
              <w:jc w:val="center"/>
              <w:rPr>
                <w:snapToGrid w:val="0"/>
                <w:sz w:val="20"/>
                <w:szCs w:val="20"/>
              </w:rPr>
            </w:pPr>
          </w:p>
        </w:tc>
        <w:tc>
          <w:tcPr>
            <w:tcW w:w="1701" w:type="dxa"/>
          </w:tcPr>
          <w:p w:rsidR="001855AE" w:rsidRPr="00A66E4D" w:rsidRDefault="001855AE" w:rsidP="00383BE7">
            <w:pPr>
              <w:widowControl w:val="0"/>
              <w:jc w:val="center"/>
              <w:rPr>
                <w:snapToGrid w:val="0"/>
                <w:sz w:val="20"/>
                <w:szCs w:val="20"/>
              </w:rPr>
            </w:pPr>
          </w:p>
        </w:tc>
        <w:tc>
          <w:tcPr>
            <w:tcW w:w="1559" w:type="dxa"/>
          </w:tcPr>
          <w:p w:rsidR="001855AE" w:rsidRPr="00A66E4D" w:rsidRDefault="001855AE" w:rsidP="00383BE7">
            <w:pPr>
              <w:widowControl w:val="0"/>
              <w:jc w:val="center"/>
              <w:rPr>
                <w:snapToGrid w:val="0"/>
                <w:sz w:val="20"/>
                <w:szCs w:val="20"/>
              </w:rPr>
            </w:pPr>
          </w:p>
        </w:tc>
        <w:tc>
          <w:tcPr>
            <w:tcW w:w="709" w:type="dxa"/>
          </w:tcPr>
          <w:p w:rsidR="001855AE" w:rsidRPr="00A66E4D" w:rsidRDefault="001855AE" w:rsidP="00383BE7">
            <w:pPr>
              <w:widowControl w:val="0"/>
              <w:jc w:val="center"/>
              <w:rPr>
                <w:snapToGrid w:val="0"/>
                <w:sz w:val="20"/>
                <w:szCs w:val="20"/>
              </w:rPr>
            </w:pPr>
          </w:p>
        </w:tc>
      </w:tr>
      <w:tr w:rsidR="001855AE" w:rsidRPr="00BE6C5A" w:rsidTr="00D67A07">
        <w:tc>
          <w:tcPr>
            <w:tcW w:w="675" w:type="dxa"/>
          </w:tcPr>
          <w:p w:rsidR="001855AE" w:rsidRPr="00A66E4D" w:rsidRDefault="001855AE" w:rsidP="00383BE7">
            <w:pPr>
              <w:widowControl w:val="0"/>
              <w:jc w:val="center"/>
              <w:rPr>
                <w:snapToGrid w:val="0"/>
                <w:sz w:val="20"/>
                <w:szCs w:val="20"/>
              </w:rPr>
            </w:pPr>
          </w:p>
        </w:tc>
        <w:tc>
          <w:tcPr>
            <w:tcW w:w="1985" w:type="dxa"/>
          </w:tcPr>
          <w:p w:rsidR="001855AE" w:rsidRPr="00A66E4D" w:rsidRDefault="001855AE" w:rsidP="00383BE7">
            <w:pPr>
              <w:widowControl w:val="0"/>
              <w:rPr>
                <w:snapToGrid w:val="0"/>
                <w:sz w:val="20"/>
                <w:szCs w:val="20"/>
              </w:rPr>
            </w:pPr>
            <w:r w:rsidRPr="00A66E4D">
              <w:rPr>
                <w:snapToGrid w:val="0"/>
                <w:sz w:val="20"/>
                <w:szCs w:val="20"/>
              </w:rPr>
              <w:t>Всего</w:t>
            </w:r>
          </w:p>
        </w:tc>
        <w:tc>
          <w:tcPr>
            <w:tcW w:w="1559" w:type="dxa"/>
          </w:tcPr>
          <w:p w:rsidR="001855AE" w:rsidRPr="00A66E4D" w:rsidRDefault="001855AE" w:rsidP="00383BE7">
            <w:pPr>
              <w:widowControl w:val="0"/>
              <w:jc w:val="center"/>
              <w:rPr>
                <w:snapToGrid w:val="0"/>
                <w:sz w:val="20"/>
                <w:szCs w:val="20"/>
              </w:rPr>
            </w:pPr>
            <w:r w:rsidRPr="00A66E4D">
              <w:rPr>
                <w:snapToGrid w:val="0"/>
                <w:sz w:val="20"/>
                <w:szCs w:val="20"/>
              </w:rPr>
              <w:t>-</w:t>
            </w:r>
          </w:p>
        </w:tc>
        <w:tc>
          <w:tcPr>
            <w:tcW w:w="1843" w:type="dxa"/>
          </w:tcPr>
          <w:p w:rsidR="001855AE" w:rsidRPr="00A66E4D" w:rsidRDefault="001855AE" w:rsidP="00383BE7">
            <w:pPr>
              <w:widowControl w:val="0"/>
              <w:jc w:val="center"/>
              <w:rPr>
                <w:snapToGrid w:val="0"/>
                <w:sz w:val="20"/>
                <w:szCs w:val="20"/>
              </w:rPr>
            </w:pPr>
            <w:r>
              <w:rPr>
                <w:snapToGrid w:val="0"/>
                <w:sz w:val="20"/>
                <w:szCs w:val="20"/>
              </w:rPr>
              <w:t>-</w:t>
            </w:r>
          </w:p>
        </w:tc>
        <w:tc>
          <w:tcPr>
            <w:tcW w:w="1701" w:type="dxa"/>
          </w:tcPr>
          <w:p w:rsidR="001855AE" w:rsidRPr="00A66E4D" w:rsidRDefault="001855AE" w:rsidP="00383BE7">
            <w:pPr>
              <w:widowControl w:val="0"/>
              <w:jc w:val="center"/>
              <w:rPr>
                <w:snapToGrid w:val="0"/>
                <w:sz w:val="20"/>
                <w:szCs w:val="20"/>
              </w:rPr>
            </w:pPr>
            <w:r>
              <w:rPr>
                <w:snapToGrid w:val="0"/>
                <w:sz w:val="20"/>
                <w:szCs w:val="20"/>
              </w:rPr>
              <w:t>-</w:t>
            </w:r>
          </w:p>
        </w:tc>
        <w:tc>
          <w:tcPr>
            <w:tcW w:w="1559" w:type="dxa"/>
          </w:tcPr>
          <w:p w:rsidR="001855AE" w:rsidRPr="00A66E4D" w:rsidRDefault="001855AE" w:rsidP="00383BE7">
            <w:pPr>
              <w:widowControl w:val="0"/>
              <w:jc w:val="center"/>
              <w:rPr>
                <w:snapToGrid w:val="0"/>
                <w:sz w:val="20"/>
                <w:szCs w:val="20"/>
              </w:rPr>
            </w:pPr>
            <w:r w:rsidRPr="00A66E4D">
              <w:rPr>
                <w:snapToGrid w:val="0"/>
                <w:sz w:val="20"/>
                <w:szCs w:val="20"/>
              </w:rPr>
              <w:t>-</w:t>
            </w:r>
          </w:p>
        </w:tc>
        <w:tc>
          <w:tcPr>
            <w:tcW w:w="709" w:type="dxa"/>
          </w:tcPr>
          <w:p w:rsidR="001855AE" w:rsidRPr="00BE6C5A" w:rsidRDefault="001855AE" w:rsidP="00383BE7">
            <w:pPr>
              <w:widowControl w:val="0"/>
              <w:jc w:val="center"/>
              <w:rPr>
                <w:snapToGrid w:val="0"/>
                <w:sz w:val="20"/>
                <w:szCs w:val="20"/>
              </w:rPr>
            </w:pPr>
            <w:r>
              <w:rPr>
                <w:snapToGrid w:val="0"/>
                <w:sz w:val="20"/>
                <w:szCs w:val="20"/>
              </w:rPr>
              <w:t>-</w:t>
            </w:r>
          </w:p>
        </w:tc>
      </w:tr>
    </w:tbl>
    <w:p w:rsidR="001855AE" w:rsidRPr="00BE6C5A" w:rsidRDefault="001855AE" w:rsidP="001855AE">
      <w:pPr>
        <w:widowControl w:val="0"/>
        <w:ind w:left="360"/>
        <w:jc w:val="both"/>
        <w:rPr>
          <w:snapToGrid w:val="0"/>
          <w:sz w:val="20"/>
          <w:szCs w:val="20"/>
        </w:rPr>
      </w:pPr>
      <w:r>
        <w:rPr>
          <w:snapToGrid w:val="0"/>
          <w:sz w:val="20"/>
          <w:szCs w:val="20"/>
        </w:rPr>
        <w:t xml:space="preserve">            1.1 </w:t>
      </w:r>
      <w:r w:rsidRPr="004E41B1">
        <w:rPr>
          <w:snapToGrid w:val="0"/>
          <w:sz w:val="20"/>
          <w:szCs w:val="20"/>
        </w:rPr>
        <w:t>Перечень подлежащих предоставлению муниципальных гарантий муниципального образования «</w:t>
      </w:r>
      <w:r>
        <w:rPr>
          <w:snapToGrid w:val="0"/>
          <w:sz w:val="20"/>
          <w:szCs w:val="20"/>
        </w:rPr>
        <w:t xml:space="preserve">поселок имени </w:t>
      </w:r>
      <w:proofErr w:type="spellStart"/>
      <w:r>
        <w:rPr>
          <w:snapToGrid w:val="0"/>
          <w:sz w:val="20"/>
          <w:szCs w:val="20"/>
        </w:rPr>
        <w:t>К.Либкнехта</w:t>
      </w:r>
      <w:proofErr w:type="spellEnd"/>
      <w:r>
        <w:rPr>
          <w:snapToGrid w:val="0"/>
          <w:sz w:val="20"/>
          <w:szCs w:val="20"/>
        </w:rPr>
        <w:t>» Курчатовского района Курской области в 2024 году</w:t>
      </w:r>
    </w:p>
    <w:p w:rsidR="001855AE" w:rsidRPr="00BE6C5A" w:rsidRDefault="001855AE" w:rsidP="001855AE">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855AE" w:rsidRPr="00BE6C5A" w:rsidRDefault="001855AE" w:rsidP="001855AE">
      <w:pPr>
        <w:widowControl w:val="0"/>
        <w:jc w:val="center"/>
        <w:rPr>
          <w:snapToGrid w:val="0"/>
          <w:sz w:val="20"/>
          <w:szCs w:val="20"/>
        </w:rPr>
      </w:pPr>
      <w:r w:rsidRPr="00BE6C5A">
        <w:rPr>
          <w:snapToGrid w:val="0"/>
          <w:sz w:val="20"/>
          <w:szCs w:val="20"/>
        </w:rPr>
        <w:t>по возможным гарантийным случаям, в 20</w:t>
      </w:r>
      <w:r>
        <w:rPr>
          <w:snapToGrid w:val="0"/>
          <w:sz w:val="20"/>
          <w:szCs w:val="20"/>
        </w:rPr>
        <w:t xml:space="preserve">24 </w:t>
      </w:r>
      <w:r w:rsidRPr="00BE6C5A">
        <w:rPr>
          <w:snapToGrid w:val="0"/>
          <w:sz w:val="20"/>
          <w:szCs w:val="20"/>
        </w:rPr>
        <w:t>году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110"/>
      </w:tblGrid>
      <w:tr w:rsidR="001855AE" w:rsidRPr="00BE6C5A" w:rsidTr="00D67A07">
        <w:tc>
          <w:tcPr>
            <w:tcW w:w="5955" w:type="dxa"/>
          </w:tcPr>
          <w:p w:rsidR="001855AE" w:rsidRPr="00BE6C5A" w:rsidRDefault="001855AE" w:rsidP="00383BE7">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4110" w:type="dxa"/>
          </w:tcPr>
          <w:p w:rsidR="001855AE" w:rsidRPr="00BE6C5A" w:rsidRDefault="001855AE" w:rsidP="00383BE7">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 рублей</w:t>
            </w:r>
          </w:p>
        </w:tc>
      </w:tr>
      <w:tr w:rsidR="001855AE" w:rsidRPr="00BE6C5A" w:rsidTr="00D67A07">
        <w:tc>
          <w:tcPr>
            <w:tcW w:w="5955" w:type="dxa"/>
          </w:tcPr>
          <w:p w:rsidR="001855AE" w:rsidRPr="00BE6C5A" w:rsidRDefault="001855AE" w:rsidP="00383BE7">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4110" w:type="dxa"/>
          </w:tcPr>
          <w:p w:rsidR="001855AE" w:rsidRPr="00BE6C5A" w:rsidRDefault="001855AE" w:rsidP="00383BE7">
            <w:pPr>
              <w:widowControl w:val="0"/>
              <w:jc w:val="center"/>
              <w:rPr>
                <w:snapToGrid w:val="0"/>
                <w:sz w:val="20"/>
                <w:szCs w:val="20"/>
              </w:rPr>
            </w:pPr>
            <w:r w:rsidRPr="00BE6C5A">
              <w:rPr>
                <w:snapToGrid w:val="0"/>
                <w:sz w:val="20"/>
                <w:szCs w:val="20"/>
              </w:rPr>
              <w:t>0</w:t>
            </w:r>
            <w:r>
              <w:rPr>
                <w:snapToGrid w:val="0"/>
                <w:sz w:val="20"/>
                <w:szCs w:val="20"/>
              </w:rPr>
              <w:t>,0</w:t>
            </w:r>
          </w:p>
        </w:tc>
      </w:tr>
      <w:tr w:rsidR="001855AE" w:rsidRPr="00BE6C5A" w:rsidTr="00D67A07">
        <w:tc>
          <w:tcPr>
            <w:tcW w:w="5955" w:type="dxa"/>
          </w:tcPr>
          <w:p w:rsidR="001855AE" w:rsidRPr="00BE6C5A" w:rsidRDefault="001855AE" w:rsidP="00383BE7">
            <w:pPr>
              <w:widowControl w:val="0"/>
              <w:jc w:val="both"/>
              <w:rPr>
                <w:snapToGrid w:val="0"/>
                <w:sz w:val="20"/>
                <w:szCs w:val="20"/>
              </w:rPr>
            </w:pPr>
            <w:r>
              <w:rPr>
                <w:snapToGrid w:val="0"/>
                <w:sz w:val="20"/>
                <w:szCs w:val="20"/>
              </w:rPr>
              <w:t>За  счет расходов бюджета</w:t>
            </w:r>
          </w:p>
        </w:tc>
        <w:tc>
          <w:tcPr>
            <w:tcW w:w="4110" w:type="dxa"/>
          </w:tcPr>
          <w:p w:rsidR="001855AE" w:rsidRPr="00BE6C5A" w:rsidRDefault="001855AE" w:rsidP="00383BE7">
            <w:pPr>
              <w:widowControl w:val="0"/>
              <w:jc w:val="center"/>
              <w:rPr>
                <w:snapToGrid w:val="0"/>
                <w:sz w:val="20"/>
                <w:szCs w:val="20"/>
              </w:rPr>
            </w:pPr>
            <w:r>
              <w:rPr>
                <w:snapToGrid w:val="0"/>
                <w:sz w:val="20"/>
                <w:szCs w:val="20"/>
              </w:rPr>
              <w:t>0,0</w:t>
            </w:r>
          </w:p>
        </w:tc>
      </w:tr>
    </w:tbl>
    <w:p w:rsidR="001855AE" w:rsidRPr="00BE6C5A" w:rsidRDefault="001855AE" w:rsidP="001855AE">
      <w:pPr>
        <w:widowControl w:val="0"/>
        <w:jc w:val="center"/>
        <w:rPr>
          <w:snapToGrid w:val="0"/>
          <w:sz w:val="20"/>
          <w:szCs w:val="20"/>
        </w:rPr>
      </w:pPr>
    </w:p>
    <w:p w:rsidR="001855AE" w:rsidRDefault="001855AE" w:rsidP="001855AE"/>
    <w:p w:rsidR="001855AE" w:rsidRDefault="001855AE" w:rsidP="001855AE">
      <w:pPr>
        <w:pStyle w:val="a3"/>
        <w:ind w:firstLine="0"/>
        <w:jc w:val="right"/>
        <w:rPr>
          <w:lang w:val="ru-RU"/>
        </w:rPr>
      </w:pPr>
      <w:r w:rsidRPr="00D15922">
        <w:rPr>
          <w:lang w:val="ru-RU"/>
        </w:rPr>
        <w:t xml:space="preserve">                                                                                                                           </w:t>
      </w:r>
      <w:r w:rsidRPr="00FA00D1">
        <w:rPr>
          <w:lang w:val="ru-RU"/>
        </w:rPr>
        <w:t xml:space="preserve">                                                                                                 </w:t>
      </w: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center"/>
        <w:rPr>
          <w:b/>
          <w:szCs w:val="28"/>
          <w:lang w:val="ru-RU"/>
        </w:rPr>
      </w:pPr>
    </w:p>
    <w:p w:rsidR="001855AE" w:rsidRDefault="001855AE" w:rsidP="001855AE">
      <w:pPr>
        <w:pStyle w:val="a3"/>
        <w:ind w:firstLine="0"/>
        <w:jc w:val="center"/>
        <w:rPr>
          <w:b/>
          <w:szCs w:val="28"/>
          <w:lang w:val="ru-RU"/>
        </w:rPr>
      </w:pPr>
    </w:p>
    <w:p w:rsidR="001855AE" w:rsidRPr="00BE6C5A" w:rsidRDefault="001855AE" w:rsidP="001855AE">
      <w:pPr>
        <w:keepNext/>
        <w:jc w:val="center"/>
        <w:outlineLvl w:val="2"/>
        <w:rPr>
          <w:b/>
          <w:sz w:val="18"/>
          <w:szCs w:val="18"/>
        </w:rPr>
      </w:pPr>
      <w:r w:rsidRPr="00BE6C5A">
        <w:rPr>
          <w:b/>
          <w:sz w:val="18"/>
          <w:szCs w:val="18"/>
        </w:rPr>
        <w:t>ПРОГРАММА МУНИЦИПАЛЬНЫХ ГАРАНТИЙ МУНИЦИПАЛЬНОГО</w:t>
      </w:r>
      <w:r w:rsidRPr="00C16C61">
        <w:rPr>
          <w:b/>
          <w:sz w:val="18"/>
          <w:szCs w:val="18"/>
        </w:rPr>
        <w:t xml:space="preserve"> </w:t>
      </w:r>
      <w:r>
        <w:rPr>
          <w:b/>
          <w:sz w:val="18"/>
          <w:szCs w:val="18"/>
        </w:rPr>
        <w:t>ОБРАЗОВАНИЯ</w:t>
      </w:r>
      <w:r w:rsidRPr="00BE6C5A">
        <w:rPr>
          <w:b/>
          <w:sz w:val="18"/>
          <w:szCs w:val="18"/>
        </w:rPr>
        <w:t xml:space="preserve"> «</w:t>
      </w:r>
      <w:r>
        <w:rPr>
          <w:b/>
          <w:sz w:val="18"/>
          <w:szCs w:val="18"/>
        </w:rPr>
        <w:t>ПОСЕЛОК ИМЕНИ К.ЛИБКНЕХТА</w:t>
      </w:r>
      <w:r w:rsidRPr="00BE6C5A">
        <w:rPr>
          <w:b/>
          <w:sz w:val="18"/>
          <w:szCs w:val="18"/>
        </w:rPr>
        <w:t>»</w:t>
      </w:r>
      <w:r>
        <w:rPr>
          <w:b/>
          <w:sz w:val="18"/>
          <w:szCs w:val="18"/>
        </w:rPr>
        <w:t xml:space="preserve"> КУРЧАТОВСКОГО РАЙОНА</w:t>
      </w:r>
      <w:r w:rsidRPr="00BE6C5A">
        <w:rPr>
          <w:b/>
          <w:sz w:val="18"/>
          <w:szCs w:val="18"/>
        </w:rPr>
        <w:t xml:space="preserve"> КУРСКОЙ ОБЛАСТИ </w:t>
      </w:r>
    </w:p>
    <w:p w:rsidR="001855AE" w:rsidRPr="00BE6C5A" w:rsidRDefault="001855AE" w:rsidP="001855AE">
      <w:pPr>
        <w:keepNext/>
        <w:jc w:val="center"/>
        <w:outlineLvl w:val="2"/>
        <w:rPr>
          <w:b/>
          <w:sz w:val="18"/>
          <w:szCs w:val="18"/>
        </w:rPr>
      </w:pPr>
      <w:r w:rsidRPr="00BE6C5A">
        <w:rPr>
          <w:b/>
          <w:sz w:val="18"/>
          <w:szCs w:val="18"/>
        </w:rPr>
        <w:t>НА ПЛАНОВЫЙ ПЕРИОД 202</w:t>
      </w:r>
      <w:r>
        <w:rPr>
          <w:b/>
          <w:sz w:val="18"/>
          <w:szCs w:val="18"/>
        </w:rPr>
        <w:t>5 и 2026</w:t>
      </w:r>
      <w:r w:rsidRPr="00BE6C5A">
        <w:rPr>
          <w:b/>
          <w:sz w:val="18"/>
          <w:szCs w:val="18"/>
        </w:rPr>
        <w:t xml:space="preserve"> </w:t>
      </w:r>
      <w:r>
        <w:rPr>
          <w:b/>
          <w:sz w:val="18"/>
          <w:szCs w:val="18"/>
        </w:rPr>
        <w:t>годов</w:t>
      </w:r>
    </w:p>
    <w:p w:rsidR="001855AE" w:rsidRPr="00BE6C5A" w:rsidRDefault="001855AE" w:rsidP="001855AE">
      <w:pPr>
        <w:widowControl w:val="0"/>
        <w:jc w:val="center"/>
        <w:rPr>
          <w:snapToGrid w:val="0"/>
          <w:sz w:val="20"/>
          <w:szCs w:val="20"/>
        </w:rPr>
      </w:pPr>
    </w:p>
    <w:p w:rsidR="001855AE" w:rsidRPr="00BE6C5A" w:rsidRDefault="001855AE" w:rsidP="001855AE">
      <w:pPr>
        <w:widowControl w:val="0"/>
        <w:jc w:val="center"/>
        <w:rPr>
          <w:snapToGrid w:val="0"/>
          <w:sz w:val="20"/>
          <w:szCs w:val="20"/>
        </w:rPr>
      </w:pPr>
      <w:r w:rsidRPr="00BE6C5A">
        <w:rPr>
          <w:snapToGrid w:val="0"/>
          <w:sz w:val="20"/>
          <w:szCs w:val="20"/>
        </w:rPr>
        <w:t>1.1. Перечень подлежащих предоставлению муниципальных гарантий  в 202</w:t>
      </w:r>
      <w:r>
        <w:rPr>
          <w:snapToGrid w:val="0"/>
          <w:sz w:val="20"/>
          <w:szCs w:val="20"/>
        </w:rPr>
        <w:t>5-2026</w:t>
      </w:r>
      <w:r w:rsidRPr="00BE6C5A">
        <w:rPr>
          <w:snapToGrid w:val="0"/>
          <w:sz w:val="20"/>
          <w:szCs w:val="20"/>
        </w:rPr>
        <w:t xml:space="preserve"> год</w:t>
      </w:r>
      <w:r>
        <w:rPr>
          <w:snapToGrid w:val="0"/>
          <w:sz w:val="20"/>
          <w:szCs w:val="20"/>
        </w:rPr>
        <w:t>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418"/>
        <w:gridCol w:w="1984"/>
        <w:gridCol w:w="1985"/>
        <w:gridCol w:w="1418"/>
        <w:gridCol w:w="992"/>
      </w:tblGrid>
      <w:tr w:rsidR="001855AE" w:rsidRPr="00BE6C5A" w:rsidTr="00D67A07">
        <w:tc>
          <w:tcPr>
            <w:tcW w:w="426" w:type="dxa"/>
          </w:tcPr>
          <w:p w:rsidR="001855AE" w:rsidRPr="00BE6C5A" w:rsidRDefault="001855AE" w:rsidP="00383BE7">
            <w:pPr>
              <w:widowControl w:val="0"/>
              <w:jc w:val="center"/>
              <w:rPr>
                <w:snapToGrid w:val="0"/>
                <w:sz w:val="20"/>
                <w:szCs w:val="20"/>
              </w:rPr>
            </w:pPr>
          </w:p>
        </w:tc>
        <w:tc>
          <w:tcPr>
            <w:tcW w:w="1984" w:type="dxa"/>
          </w:tcPr>
          <w:p w:rsidR="001855AE" w:rsidRPr="00BE6C5A" w:rsidRDefault="001855AE" w:rsidP="00383BE7">
            <w:pPr>
              <w:widowControl w:val="0"/>
              <w:jc w:val="center"/>
              <w:rPr>
                <w:snapToGrid w:val="0"/>
                <w:sz w:val="20"/>
                <w:szCs w:val="20"/>
              </w:rPr>
            </w:pPr>
            <w:r>
              <w:rPr>
                <w:snapToGrid w:val="0"/>
                <w:sz w:val="20"/>
                <w:szCs w:val="20"/>
              </w:rPr>
              <w:t xml:space="preserve"> Направлени</w:t>
            </w:r>
            <w:proofErr w:type="gramStart"/>
            <w:r>
              <w:rPr>
                <w:snapToGrid w:val="0"/>
                <w:sz w:val="20"/>
                <w:szCs w:val="20"/>
              </w:rPr>
              <w:t>е(</w:t>
            </w:r>
            <w:proofErr w:type="gramEnd"/>
            <w:r>
              <w:rPr>
                <w:snapToGrid w:val="0"/>
                <w:sz w:val="20"/>
                <w:szCs w:val="20"/>
              </w:rPr>
              <w:t>ц</w:t>
            </w:r>
            <w:r w:rsidRPr="00BE6C5A">
              <w:rPr>
                <w:snapToGrid w:val="0"/>
                <w:sz w:val="20"/>
                <w:szCs w:val="20"/>
              </w:rPr>
              <w:t>ель</w:t>
            </w:r>
            <w:r>
              <w:rPr>
                <w:snapToGrid w:val="0"/>
                <w:sz w:val="20"/>
                <w:szCs w:val="20"/>
              </w:rPr>
              <w:t>)</w:t>
            </w:r>
            <w:r w:rsidRPr="00BE6C5A">
              <w:rPr>
                <w:snapToGrid w:val="0"/>
                <w:sz w:val="20"/>
                <w:szCs w:val="20"/>
              </w:rPr>
              <w:t xml:space="preserve"> гарантирования</w:t>
            </w:r>
          </w:p>
        </w:tc>
        <w:tc>
          <w:tcPr>
            <w:tcW w:w="1418" w:type="dxa"/>
          </w:tcPr>
          <w:p w:rsidR="001855AE" w:rsidRPr="00BE6C5A" w:rsidRDefault="001855AE" w:rsidP="00383BE7">
            <w:pPr>
              <w:widowControl w:val="0"/>
              <w:jc w:val="center"/>
              <w:rPr>
                <w:snapToGrid w:val="0"/>
                <w:sz w:val="20"/>
                <w:szCs w:val="20"/>
              </w:rPr>
            </w:pPr>
            <w:r>
              <w:rPr>
                <w:snapToGrid w:val="0"/>
                <w:sz w:val="20"/>
                <w:szCs w:val="20"/>
              </w:rPr>
              <w:t>Объем гарантий</w:t>
            </w:r>
            <w:r w:rsidRPr="00BE6C5A">
              <w:rPr>
                <w:snapToGrid w:val="0"/>
                <w:sz w:val="20"/>
                <w:szCs w:val="20"/>
              </w:rPr>
              <w:t>, рублей</w:t>
            </w:r>
          </w:p>
        </w:tc>
        <w:tc>
          <w:tcPr>
            <w:tcW w:w="1984" w:type="dxa"/>
          </w:tcPr>
          <w:p w:rsidR="001855AE" w:rsidRDefault="001855AE" w:rsidP="00383BE7">
            <w:pPr>
              <w:widowControl w:val="0"/>
              <w:jc w:val="center"/>
              <w:rPr>
                <w:snapToGrid w:val="0"/>
                <w:sz w:val="20"/>
                <w:szCs w:val="20"/>
              </w:rPr>
            </w:pPr>
            <w:r w:rsidRPr="00BE6C5A">
              <w:rPr>
                <w:snapToGrid w:val="0"/>
                <w:sz w:val="20"/>
                <w:szCs w:val="20"/>
              </w:rPr>
              <w:t>Наименование принципала</w:t>
            </w:r>
          </w:p>
          <w:p w:rsidR="001855AE" w:rsidRPr="00BE6C5A" w:rsidRDefault="001855AE" w:rsidP="00383BE7">
            <w:pPr>
              <w:widowControl w:val="0"/>
              <w:ind w:left="-93" w:right="-108"/>
              <w:jc w:val="center"/>
              <w:rPr>
                <w:snapToGrid w:val="0"/>
                <w:sz w:val="20"/>
                <w:szCs w:val="20"/>
              </w:rPr>
            </w:pPr>
          </w:p>
        </w:tc>
        <w:tc>
          <w:tcPr>
            <w:tcW w:w="1985" w:type="dxa"/>
          </w:tcPr>
          <w:p w:rsidR="001855AE" w:rsidRPr="00BE6C5A" w:rsidRDefault="001855AE" w:rsidP="00383BE7">
            <w:pPr>
              <w:widowControl w:val="0"/>
              <w:jc w:val="center"/>
              <w:rPr>
                <w:snapToGrid w:val="0"/>
                <w:sz w:val="20"/>
                <w:szCs w:val="20"/>
              </w:rPr>
            </w:pPr>
            <w:r w:rsidRPr="00BE6C5A">
              <w:rPr>
                <w:snapToGrid w:val="0"/>
                <w:sz w:val="20"/>
                <w:szCs w:val="20"/>
              </w:rPr>
              <w:t xml:space="preserve">Наличие </w:t>
            </w:r>
            <w:r>
              <w:rPr>
                <w:snapToGrid w:val="0"/>
                <w:sz w:val="20"/>
                <w:szCs w:val="20"/>
              </w:rPr>
              <w:t xml:space="preserve">(отсутствие) </w:t>
            </w:r>
            <w:r w:rsidRPr="00BE6C5A">
              <w:rPr>
                <w:snapToGrid w:val="0"/>
                <w:sz w:val="20"/>
                <w:szCs w:val="20"/>
              </w:rPr>
              <w:t>права регрессного требования</w:t>
            </w:r>
          </w:p>
        </w:tc>
        <w:tc>
          <w:tcPr>
            <w:tcW w:w="1418" w:type="dxa"/>
          </w:tcPr>
          <w:p w:rsidR="001855AE" w:rsidRPr="00BE6C5A" w:rsidRDefault="001855AE" w:rsidP="00383BE7">
            <w:pPr>
              <w:widowControl w:val="0"/>
              <w:jc w:val="center"/>
              <w:rPr>
                <w:snapToGrid w:val="0"/>
                <w:sz w:val="20"/>
                <w:szCs w:val="20"/>
              </w:rPr>
            </w:pPr>
            <w:r w:rsidRPr="00BE6C5A">
              <w:rPr>
                <w:snapToGrid w:val="0"/>
                <w:sz w:val="20"/>
                <w:szCs w:val="20"/>
              </w:rPr>
              <w:t>Наименование кред</w:t>
            </w:r>
            <w:bookmarkStart w:id="0" w:name="_GoBack"/>
            <w:bookmarkEnd w:id="0"/>
            <w:r w:rsidRPr="00BE6C5A">
              <w:rPr>
                <w:snapToGrid w:val="0"/>
                <w:sz w:val="20"/>
                <w:szCs w:val="20"/>
              </w:rPr>
              <w:t>итора</w:t>
            </w:r>
          </w:p>
        </w:tc>
        <w:tc>
          <w:tcPr>
            <w:tcW w:w="992" w:type="dxa"/>
          </w:tcPr>
          <w:p w:rsidR="001855AE" w:rsidRPr="00BE6C5A" w:rsidRDefault="001855AE" w:rsidP="00383BE7">
            <w:pPr>
              <w:widowControl w:val="0"/>
              <w:ind w:right="-108"/>
              <w:jc w:val="center"/>
              <w:rPr>
                <w:snapToGrid w:val="0"/>
                <w:sz w:val="20"/>
                <w:szCs w:val="20"/>
              </w:rPr>
            </w:pPr>
            <w:r w:rsidRPr="00BE6C5A">
              <w:rPr>
                <w:snapToGrid w:val="0"/>
                <w:sz w:val="20"/>
                <w:szCs w:val="20"/>
              </w:rPr>
              <w:t xml:space="preserve">Срок  </w:t>
            </w:r>
            <w:r>
              <w:rPr>
                <w:snapToGrid w:val="0"/>
                <w:sz w:val="20"/>
                <w:szCs w:val="20"/>
              </w:rPr>
              <w:t>действия</w:t>
            </w:r>
            <w:r w:rsidRPr="00BE6C5A">
              <w:rPr>
                <w:snapToGrid w:val="0"/>
                <w:sz w:val="20"/>
                <w:szCs w:val="20"/>
              </w:rPr>
              <w:t xml:space="preserve">  гарантии</w:t>
            </w:r>
          </w:p>
        </w:tc>
      </w:tr>
      <w:tr w:rsidR="001855AE" w:rsidRPr="00BE6C5A" w:rsidTr="00D67A07">
        <w:tc>
          <w:tcPr>
            <w:tcW w:w="426" w:type="dxa"/>
          </w:tcPr>
          <w:p w:rsidR="001855AE" w:rsidRPr="00BE6C5A" w:rsidRDefault="001855AE" w:rsidP="00383BE7">
            <w:pPr>
              <w:widowControl w:val="0"/>
              <w:jc w:val="center"/>
              <w:rPr>
                <w:snapToGrid w:val="0"/>
                <w:sz w:val="20"/>
                <w:szCs w:val="20"/>
              </w:rPr>
            </w:pPr>
            <w:r w:rsidRPr="00BE6C5A">
              <w:rPr>
                <w:snapToGrid w:val="0"/>
                <w:sz w:val="20"/>
                <w:szCs w:val="20"/>
              </w:rPr>
              <w:t>1</w:t>
            </w:r>
          </w:p>
        </w:tc>
        <w:tc>
          <w:tcPr>
            <w:tcW w:w="1984" w:type="dxa"/>
          </w:tcPr>
          <w:p w:rsidR="001855AE" w:rsidRPr="00BE6C5A" w:rsidRDefault="001855AE" w:rsidP="00383BE7">
            <w:pPr>
              <w:widowControl w:val="0"/>
              <w:jc w:val="center"/>
              <w:rPr>
                <w:snapToGrid w:val="0"/>
                <w:sz w:val="20"/>
                <w:szCs w:val="20"/>
              </w:rPr>
            </w:pPr>
            <w:r w:rsidRPr="00BE6C5A">
              <w:rPr>
                <w:snapToGrid w:val="0"/>
                <w:sz w:val="20"/>
                <w:szCs w:val="20"/>
              </w:rPr>
              <w:t>2</w:t>
            </w:r>
          </w:p>
        </w:tc>
        <w:tc>
          <w:tcPr>
            <w:tcW w:w="1418" w:type="dxa"/>
          </w:tcPr>
          <w:p w:rsidR="001855AE" w:rsidRPr="00BE6C5A" w:rsidRDefault="001855AE" w:rsidP="00383BE7">
            <w:pPr>
              <w:widowControl w:val="0"/>
              <w:jc w:val="center"/>
              <w:rPr>
                <w:snapToGrid w:val="0"/>
                <w:sz w:val="20"/>
                <w:szCs w:val="20"/>
              </w:rPr>
            </w:pPr>
            <w:r w:rsidRPr="00BE6C5A">
              <w:rPr>
                <w:snapToGrid w:val="0"/>
                <w:sz w:val="20"/>
                <w:szCs w:val="20"/>
              </w:rPr>
              <w:t>3</w:t>
            </w:r>
          </w:p>
        </w:tc>
        <w:tc>
          <w:tcPr>
            <w:tcW w:w="1984" w:type="dxa"/>
          </w:tcPr>
          <w:p w:rsidR="001855AE" w:rsidRPr="00BE6C5A" w:rsidRDefault="001855AE" w:rsidP="00383BE7">
            <w:pPr>
              <w:widowControl w:val="0"/>
              <w:jc w:val="center"/>
              <w:rPr>
                <w:snapToGrid w:val="0"/>
                <w:sz w:val="20"/>
                <w:szCs w:val="20"/>
              </w:rPr>
            </w:pPr>
            <w:r w:rsidRPr="00BE6C5A">
              <w:rPr>
                <w:snapToGrid w:val="0"/>
                <w:sz w:val="20"/>
                <w:szCs w:val="20"/>
              </w:rPr>
              <w:t>4</w:t>
            </w:r>
          </w:p>
        </w:tc>
        <w:tc>
          <w:tcPr>
            <w:tcW w:w="1985" w:type="dxa"/>
          </w:tcPr>
          <w:p w:rsidR="001855AE" w:rsidRPr="00BE6C5A" w:rsidRDefault="001855AE" w:rsidP="00383BE7">
            <w:pPr>
              <w:widowControl w:val="0"/>
              <w:jc w:val="center"/>
              <w:rPr>
                <w:snapToGrid w:val="0"/>
                <w:sz w:val="20"/>
                <w:szCs w:val="20"/>
              </w:rPr>
            </w:pPr>
            <w:r w:rsidRPr="00BE6C5A">
              <w:rPr>
                <w:snapToGrid w:val="0"/>
                <w:sz w:val="20"/>
                <w:szCs w:val="20"/>
              </w:rPr>
              <w:t>5</w:t>
            </w:r>
          </w:p>
        </w:tc>
        <w:tc>
          <w:tcPr>
            <w:tcW w:w="1418" w:type="dxa"/>
          </w:tcPr>
          <w:p w:rsidR="001855AE" w:rsidRPr="00BE6C5A" w:rsidRDefault="001855AE" w:rsidP="00383BE7">
            <w:pPr>
              <w:widowControl w:val="0"/>
              <w:jc w:val="center"/>
              <w:rPr>
                <w:snapToGrid w:val="0"/>
                <w:sz w:val="20"/>
                <w:szCs w:val="20"/>
                <w:lang w:val="en-US"/>
              </w:rPr>
            </w:pPr>
            <w:r w:rsidRPr="00BE6C5A">
              <w:rPr>
                <w:snapToGrid w:val="0"/>
                <w:sz w:val="20"/>
                <w:szCs w:val="20"/>
                <w:lang w:val="en-US"/>
              </w:rPr>
              <w:t>6</w:t>
            </w:r>
          </w:p>
        </w:tc>
        <w:tc>
          <w:tcPr>
            <w:tcW w:w="992" w:type="dxa"/>
          </w:tcPr>
          <w:p w:rsidR="001855AE" w:rsidRPr="00BE6C5A" w:rsidRDefault="001855AE" w:rsidP="00383BE7">
            <w:pPr>
              <w:widowControl w:val="0"/>
              <w:jc w:val="center"/>
              <w:rPr>
                <w:snapToGrid w:val="0"/>
                <w:sz w:val="20"/>
                <w:szCs w:val="20"/>
                <w:lang w:val="en-US"/>
              </w:rPr>
            </w:pPr>
            <w:r w:rsidRPr="00BE6C5A">
              <w:rPr>
                <w:snapToGrid w:val="0"/>
                <w:sz w:val="20"/>
                <w:szCs w:val="20"/>
                <w:lang w:val="en-US"/>
              </w:rPr>
              <w:t>7</w:t>
            </w:r>
          </w:p>
        </w:tc>
      </w:tr>
      <w:tr w:rsidR="001855AE" w:rsidRPr="00BE6C5A" w:rsidTr="00D67A07">
        <w:tc>
          <w:tcPr>
            <w:tcW w:w="426" w:type="dxa"/>
          </w:tcPr>
          <w:p w:rsidR="001855AE" w:rsidRPr="00BE6C5A" w:rsidRDefault="001855AE" w:rsidP="00383BE7">
            <w:pPr>
              <w:widowControl w:val="0"/>
              <w:jc w:val="center"/>
              <w:rPr>
                <w:snapToGrid w:val="0"/>
                <w:sz w:val="20"/>
                <w:szCs w:val="20"/>
              </w:rPr>
            </w:pPr>
          </w:p>
        </w:tc>
        <w:tc>
          <w:tcPr>
            <w:tcW w:w="1984" w:type="dxa"/>
          </w:tcPr>
          <w:p w:rsidR="001855AE" w:rsidRPr="00BE6C5A" w:rsidRDefault="001855AE" w:rsidP="00383BE7">
            <w:pPr>
              <w:widowControl w:val="0"/>
              <w:rPr>
                <w:snapToGrid w:val="0"/>
                <w:sz w:val="20"/>
                <w:szCs w:val="20"/>
              </w:rPr>
            </w:pPr>
          </w:p>
        </w:tc>
        <w:tc>
          <w:tcPr>
            <w:tcW w:w="1418" w:type="dxa"/>
          </w:tcPr>
          <w:p w:rsidR="001855AE" w:rsidRPr="00BE6C5A" w:rsidRDefault="001855AE" w:rsidP="00383BE7">
            <w:pPr>
              <w:widowControl w:val="0"/>
              <w:jc w:val="center"/>
              <w:rPr>
                <w:snapToGrid w:val="0"/>
                <w:sz w:val="20"/>
                <w:szCs w:val="20"/>
              </w:rPr>
            </w:pPr>
          </w:p>
        </w:tc>
        <w:tc>
          <w:tcPr>
            <w:tcW w:w="1984" w:type="dxa"/>
          </w:tcPr>
          <w:p w:rsidR="001855AE" w:rsidRPr="00BE6C5A" w:rsidRDefault="001855AE" w:rsidP="00383BE7">
            <w:pPr>
              <w:widowControl w:val="0"/>
              <w:jc w:val="center"/>
              <w:rPr>
                <w:snapToGrid w:val="0"/>
                <w:sz w:val="20"/>
                <w:szCs w:val="20"/>
              </w:rPr>
            </w:pPr>
          </w:p>
        </w:tc>
        <w:tc>
          <w:tcPr>
            <w:tcW w:w="1985" w:type="dxa"/>
          </w:tcPr>
          <w:p w:rsidR="001855AE" w:rsidRPr="00BE6C5A" w:rsidRDefault="001855AE" w:rsidP="00383BE7">
            <w:pPr>
              <w:widowControl w:val="0"/>
              <w:jc w:val="center"/>
              <w:rPr>
                <w:snapToGrid w:val="0"/>
                <w:sz w:val="20"/>
                <w:szCs w:val="20"/>
              </w:rPr>
            </w:pPr>
          </w:p>
        </w:tc>
        <w:tc>
          <w:tcPr>
            <w:tcW w:w="1418" w:type="dxa"/>
          </w:tcPr>
          <w:p w:rsidR="001855AE" w:rsidRPr="00BE6C5A" w:rsidRDefault="001855AE" w:rsidP="00383BE7">
            <w:pPr>
              <w:widowControl w:val="0"/>
              <w:jc w:val="center"/>
              <w:rPr>
                <w:snapToGrid w:val="0"/>
                <w:sz w:val="20"/>
                <w:szCs w:val="20"/>
              </w:rPr>
            </w:pPr>
          </w:p>
        </w:tc>
        <w:tc>
          <w:tcPr>
            <w:tcW w:w="992" w:type="dxa"/>
          </w:tcPr>
          <w:p w:rsidR="001855AE" w:rsidRPr="00BE6C5A" w:rsidRDefault="001855AE" w:rsidP="00383BE7">
            <w:pPr>
              <w:widowControl w:val="0"/>
              <w:jc w:val="center"/>
              <w:rPr>
                <w:snapToGrid w:val="0"/>
                <w:sz w:val="20"/>
                <w:szCs w:val="20"/>
              </w:rPr>
            </w:pPr>
          </w:p>
        </w:tc>
      </w:tr>
      <w:tr w:rsidR="001855AE" w:rsidRPr="00BE6C5A" w:rsidTr="00D67A07">
        <w:tc>
          <w:tcPr>
            <w:tcW w:w="426" w:type="dxa"/>
          </w:tcPr>
          <w:p w:rsidR="001855AE" w:rsidRPr="00BE6C5A" w:rsidRDefault="001855AE" w:rsidP="00383BE7">
            <w:pPr>
              <w:widowControl w:val="0"/>
              <w:jc w:val="center"/>
              <w:rPr>
                <w:snapToGrid w:val="0"/>
                <w:sz w:val="20"/>
                <w:szCs w:val="20"/>
              </w:rPr>
            </w:pPr>
          </w:p>
        </w:tc>
        <w:tc>
          <w:tcPr>
            <w:tcW w:w="1984" w:type="dxa"/>
          </w:tcPr>
          <w:p w:rsidR="001855AE" w:rsidRPr="00BE6C5A" w:rsidRDefault="001855AE" w:rsidP="00383BE7">
            <w:pPr>
              <w:widowControl w:val="0"/>
              <w:rPr>
                <w:snapToGrid w:val="0"/>
                <w:sz w:val="20"/>
                <w:szCs w:val="20"/>
              </w:rPr>
            </w:pPr>
            <w:r w:rsidRPr="00BE6C5A">
              <w:rPr>
                <w:snapToGrid w:val="0"/>
                <w:sz w:val="20"/>
                <w:szCs w:val="20"/>
              </w:rPr>
              <w:t>Всего</w:t>
            </w:r>
          </w:p>
        </w:tc>
        <w:tc>
          <w:tcPr>
            <w:tcW w:w="1418" w:type="dxa"/>
          </w:tcPr>
          <w:p w:rsidR="001855AE" w:rsidRPr="00BE6C5A" w:rsidRDefault="001855AE" w:rsidP="00383BE7">
            <w:pPr>
              <w:widowControl w:val="0"/>
              <w:jc w:val="center"/>
              <w:rPr>
                <w:snapToGrid w:val="0"/>
                <w:sz w:val="20"/>
                <w:szCs w:val="20"/>
              </w:rPr>
            </w:pPr>
            <w:r w:rsidRPr="00BE6C5A">
              <w:rPr>
                <w:snapToGrid w:val="0"/>
                <w:sz w:val="20"/>
                <w:szCs w:val="20"/>
              </w:rPr>
              <w:t>-</w:t>
            </w:r>
          </w:p>
        </w:tc>
        <w:tc>
          <w:tcPr>
            <w:tcW w:w="1984" w:type="dxa"/>
          </w:tcPr>
          <w:p w:rsidR="001855AE" w:rsidRPr="00BE6C5A" w:rsidRDefault="001855AE" w:rsidP="00383BE7">
            <w:pPr>
              <w:widowControl w:val="0"/>
              <w:jc w:val="center"/>
              <w:rPr>
                <w:snapToGrid w:val="0"/>
                <w:sz w:val="20"/>
                <w:szCs w:val="20"/>
              </w:rPr>
            </w:pPr>
            <w:r>
              <w:rPr>
                <w:snapToGrid w:val="0"/>
                <w:sz w:val="20"/>
                <w:szCs w:val="20"/>
              </w:rPr>
              <w:t>-</w:t>
            </w:r>
          </w:p>
        </w:tc>
        <w:tc>
          <w:tcPr>
            <w:tcW w:w="1985" w:type="dxa"/>
          </w:tcPr>
          <w:p w:rsidR="001855AE" w:rsidRPr="00BE6C5A" w:rsidRDefault="001855AE" w:rsidP="00383BE7">
            <w:pPr>
              <w:widowControl w:val="0"/>
              <w:jc w:val="center"/>
              <w:rPr>
                <w:snapToGrid w:val="0"/>
                <w:sz w:val="20"/>
                <w:szCs w:val="20"/>
              </w:rPr>
            </w:pPr>
            <w:r>
              <w:rPr>
                <w:snapToGrid w:val="0"/>
                <w:sz w:val="20"/>
                <w:szCs w:val="20"/>
              </w:rPr>
              <w:t>-</w:t>
            </w:r>
          </w:p>
        </w:tc>
        <w:tc>
          <w:tcPr>
            <w:tcW w:w="1418" w:type="dxa"/>
          </w:tcPr>
          <w:p w:rsidR="001855AE" w:rsidRPr="00BE6C5A" w:rsidRDefault="001855AE" w:rsidP="00383BE7">
            <w:pPr>
              <w:widowControl w:val="0"/>
              <w:jc w:val="center"/>
              <w:rPr>
                <w:snapToGrid w:val="0"/>
                <w:sz w:val="20"/>
                <w:szCs w:val="20"/>
              </w:rPr>
            </w:pPr>
            <w:r w:rsidRPr="00BE6C5A">
              <w:rPr>
                <w:snapToGrid w:val="0"/>
                <w:sz w:val="20"/>
                <w:szCs w:val="20"/>
              </w:rPr>
              <w:t>-</w:t>
            </w:r>
          </w:p>
        </w:tc>
        <w:tc>
          <w:tcPr>
            <w:tcW w:w="992" w:type="dxa"/>
          </w:tcPr>
          <w:p w:rsidR="001855AE" w:rsidRPr="00BE6C5A" w:rsidRDefault="001855AE" w:rsidP="00383BE7">
            <w:pPr>
              <w:widowControl w:val="0"/>
              <w:jc w:val="center"/>
              <w:rPr>
                <w:snapToGrid w:val="0"/>
                <w:sz w:val="20"/>
                <w:szCs w:val="20"/>
              </w:rPr>
            </w:pPr>
            <w:r>
              <w:rPr>
                <w:snapToGrid w:val="0"/>
                <w:sz w:val="20"/>
                <w:szCs w:val="20"/>
              </w:rPr>
              <w:t>-</w:t>
            </w:r>
          </w:p>
        </w:tc>
      </w:tr>
    </w:tbl>
    <w:p w:rsidR="001855AE" w:rsidRPr="00BE6C5A" w:rsidRDefault="001855AE" w:rsidP="001855AE">
      <w:pPr>
        <w:widowControl w:val="0"/>
        <w:rPr>
          <w:snapToGrid w:val="0"/>
          <w:sz w:val="20"/>
          <w:szCs w:val="20"/>
        </w:rPr>
      </w:pPr>
    </w:p>
    <w:p w:rsidR="001855AE" w:rsidRPr="00BE6C5A" w:rsidRDefault="001855AE" w:rsidP="001855AE">
      <w:pPr>
        <w:widowControl w:val="0"/>
        <w:jc w:val="center"/>
        <w:rPr>
          <w:snapToGrid w:val="0"/>
          <w:sz w:val="20"/>
          <w:szCs w:val="20"/>
        </w:rPr>
      </w:pPr>
      <w:r w:rsidRPr="00BE6C5A">
        <w:rPr>
          <w:snapToGrid w:val="0"/>
          <w:sz w:val="20"/>
          <w:szCs w:val="20"/>
        </w:rPr>
        <w:t xml:space="preserve">1.2. Общий объем бюджетных ассигнований, предусмотренных на исполнение муниципальных гарантий </w:t>
      </w:r>
    </w:p>
    <w:p w:rsidR="001855AE" w:rsidRDefault="001855AE" w:rsidP="001855AE">
      <w:pPr>
        <w:widowControl w:val="0"/>
        <w:jc w:val="center"/>
        <w:rPr>
          <w:snapToGrid w:val="0"/>
          <w:sz w:val="20"/>
          <w:szCs w:val="20"/>
        </w:rPr>
      </w:pPr>
      <w:r w:rsidRPr="00BE6C5A">
        <w:rPr>
          <w:snapToGrid w:val="0"/>
          <w:sz w:val="20"/>
          <w:szCs w:val="20"/>
        </w:rPr>
        <w:t>по возможным гарантийным случаям, в 202</w:t>
      </w:r>
      <w:r>
        <w:rPr>
          <w:snapToGrid w:val="0"/>
          <w:sz w:val="20"/>
          <w:szCs w:val="20"/>
        </w:rPr>
        <w:t>5-2026</w:t>
      </w:r>
      <w:r w:rsidRPr="00BE6C5A">
        <w:rPr>
          <w:snapToGrid w:val="0"/>
          <w:sz w:val="20"/>
          <w:szCs w:val="20"/>
        </w:rPr>
        <w:t xml:space="preserve"> год</w:t>
      </w:r>
      <w:r>
        <w:rPr>
          <w:snapToGrid w:val="0"/>
          <w:sz w:val="20"/>
          <w:szCs w:val="20"/>
        </w:rPr>
        <w:t>ах</w:t>
      </w:r>
    </w:p>
    <w:p w:rsidR="001855AE" w:rsidRPr="00BE6C5A" w:rsidRDefault="001855AE" w:rsidP="001855AE">
      <w:pPr>
        <w:widowControl w:val="0"/>
        <w:jc w:val="center"/>
        <w:rPr>
          <w:snapToGrid w:val="0"/>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3544"/>
      </w:tblGrid>
      <w:tr w:rsidR="001855AE" w:rsidRPr="00BE6C5A" w:rsidTr="00383BE7">
        <w:tc>
          <w:tcPr>
            <w:tcW w:w="3828" w:type="dxa"/>
          </w:tcPr>
          <w:p w:rsidR="001855AE" w:rsidRPr="00BE6C5A" w:rsidRDefault="001855AE" w:rsidP="00383BE7">
            <w:pPr>
              <w:widowControl w:val="0"/>
              <w:jc w:val="center"/>
              <w:rPr>
                <w:snapToGrid w:val="0"/>
                <w:sz w:val="20"/>
                <w:szCs w:val="20"/>
              </w:rPr>
            </w:pPr>
            <w:r w:rsidRPr="00BE6C5A">
              <w:rPr>
                <w:snapToGrid w:val="0"/>
                <w:sz w:val="20"/>
                <w:szCs w:val="20"/>
              </w:rPr>
              <w:t xml:space="preserve">Исполнение муниципальных гарантий </w:t>
            </w:r>
          </w:p>
        </w:tc>
        <w:tc>
          <w:tcPr>
            <w:tcW w:w="2835" w:type="dxa"/>
          </w:tcPr>
          <w:p w:rsidR="001855AE" w:rsidRPr="00BE6C5A" w:rsidRDefault="001855AE" w:rsidP="00383BE7">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w:t>
            </w:r>
            <w:r>
              <w:rPr>
                <w:snapToGrid w:val="0"/>
                <w:sz w:val="20"/>
                <w:szCs w:val="20"/>
              </w:rPr>
              <w:t xml:space="preserve"> в 2025 году</w:t>
            </w:r>
            <w:r w:rsidRPr="00BE6C5A">
              <w:rPr>
                <w:snapToGrid w:val="0"/>
                <w:sz w:val="20"/>
                <w:szCs w:val="20"/>
              </w:rPr>
              <w:t>, рублей</w:t>
            </w:r>
          </w:p>
        </w:tc>
        <w:tc>
          <w:tcPr>
            <w:tcW w:w="3544" w:type="dxa"/>
          </w:tcPr>
          <w:p w:rsidR="001855AE" w:rsidRPr="00BE6C5A" w:rsidRDefault="001855AE" w:rsidP="00383BE7">
            <w:pPr>
              <w:widowControl w:val="0"/>
              <w:jc w:val="center"/>
              <w:rPr>
                <w:snapToGrid w:val="0"/>
                <w:sz w:val="20"/>
                <w:szCs w:val="20"/>
              </w:rPr>
            </w:pPr>
            <w:r w:rsidRPr="00BE6C5A">
              <w:rPr>
                <w:snapToGrid w:val="0"/>
                <w:sz w:val="20"/>
                <w:szCs w:val="20"/>
              </w:rPr>
              <w:t>Объем бюджетных ассигнований на исполнение гарантий по возможным гарантийным случаям</w:t>
            </w:r>
            <w:r>
              <w:rPr>
                <w:snapToGrid w:val="0"/>
                <w:sz w:val="20"/>
                <w:szCs w:val="20"/>
              </w:rPr>
              <w:t xml:space="preserve"> в 2026 году</w:t>
            </w:r>
            <w:r w:rsidRPr="00BE6C5A">
              <w:rPr>
                <w:snapToGrid w:val="0"/>
                <w:sz w:val="20"/>
                <w:szCs w:val="20"/>
              </w:rPr>
              <w:t>, рублей</w:t>
            </w:r>
          </w:p>
        </w:tc>
      </w:tr>
      <w:tr w:rsidR="001855AE" w:rsidRPr="00BE6C5A" w:rsidTr="00383BE7">
        <w:tc>
          <w:tcPr>
            <w:tcW w:w="3828" w:type="dxa"/>
          </w:tcPr>
          <w:p w:rsidR="001855AE" w:rsidRPr="00BE6C5A" w:rsidRDefault="001855AE" w:rsidP="00383BE7">
            <w:pPr>
              <w:widowControl w:val="0"/>
              <w:jc w:val="both"/>
              <w:rPr>
                <w:snapToGrid w:val="0"/>
                <w:sz w:val="20"/>
                <w:szCs w:val="20"/>
              </w:rPr>
            </w:pPr>
            <w:r w:rsidRPr="00BE6C5A">
              <w:rPr>
                <w:snapToGrid w:val="0"/>
                <w:sz w:val="20"/>
                <w:szCs w:val="20"/>
              </w:rPr>
              <w:t>За счет источников финансирования дефицита бюджета</w:t>
            </w:r>
          </w:p>
        </w:tc>
        <w:tc>
          <w:tcPr>
            <w:tcW w:w="2835" w:type="dxa"/>
          </w:tcPr>
          <w:p w:rsidR="001855AE" w:rsidRPr="00BE6C5A" w:rsidRDefault="001855AE" w:rsidP="00383BE7">
            <w:pPr>
              <w:widowControl w:val="0"/>
              <w:jc w:val="center"/>
              <w:rPr>
                <w:snapToGrid w:val="0"/>
                <w:sz w:val="20"/>
                <w:szCs w:val="20"/>
              </w:rPr>
            </w:pPr>
            <w:r w:rsidRPr="00BE6C5A">
              <w:rPr>
                <w:snapToGrid w:val="0"/>
                <w:sz w:val="20"/>
                <w:szCs w:val="20"/>
              </w:rPr>
              <w:t>0</w:t>
            </w:r>
            <w:r>
              <w:rPr>
                <w:snapToGrid w:val="0"/>
                <w:sz w:val="20"/>
                <w:szCs w:val="20"/>
              </w:rPr>
              <w:t>,0</w:t>
            </w:r>
          </w:p>
        </w:tc>
        <w:tc>
          <w:tcPr>
            <w:tcW w:w="3544" w:type="dxa"/>
          </w:tcPr>
          <w:p w:rsidR="001855AE" w:rsidRPr="00BE6C5A" w:rsidRDefault="001855AE" w:rsidP="00383BE7">
            <w:pPr>
              <w:widowControl w:val="0"/>
              <w:jc w:val="center"/>
              <w:rPr>
                <w:snapToGrid w:val="0"/>
                <w:sz w:val="20"/>
                <w:szCs w:val="20"/>
              </w:rPr>
            </w:pPr>
            <w:r w:rsidRPr="00BE6C5A">
              <w:rPr>
                <w:snapToGrid w:val="0"/>
                <w:sz w:val="20"/>
                <w:szCs w:val="20"/>
              </w:rPr>
              <w:t>0</w:t>
            </w:r>
            <w:r>
              <w:rPr>
                <w:snapToGrid w:val="0"/>
                <w:sz w:val="20"/>
                <w:szCs w:val="20"/>
              </w:rPr>
              <w:t>,0</w:t>
            </w:r>
          </w:p>
        </w:tc>
      </w:tr>
      <w:tr w:rsidR="001855AE" w:rsidRPr="00BE6C5A" w:rsidTr="00383BE7">
        <w:tc>
          <w:tcPr>
            <w:tcW w:w="3828" w:type="dxa"/>
          </w:tcPr>
          <w:p w:rsidR="001855AE" w:rsidRPr="00BE6C5A" w:rsidRDefault="001855AE" w:rsidP="00383BE7">
            <w:pPr>
              <w:widowControl w:val="0"/>
              <w:jc w:val="both"/>
              <w:rPr>
                <w:snapToGrid w:val="0"/>
                <w:sz w:val="20"/>
                <w:szCs w:val="20"/>
              </w:rPr>
            </w:pPr>
            <w:r>
              <w:rPr>
                <w:snapToGrid w:val="0"/>
                <w:sz w:val="20"/>
                <w:szCs w:val="20"/>
              </w:rPr>
              <w:t>За  счет расходов бюджета</w:t>
            </w:r>
          </w:p>
        </w:tc>
        <w:tc>
          <w:tcPr>
            <w:tcW w:w="2835" w:type="dxa"/>
          </w:tcPr>
          <w:p w:rsidR="001855AE" w:rsidRPr="00BE6C5A" w:rsidRDefault="001855AE" w:rsidP="00383BE7">
            <w:pPr>
              <w:widowControl w:val="0"/>
              <w:jc w:val="center"/>
              <w:rPr>
                <w:snapToGrid w:val="0"/>
                <w:sz w:val="20"/>
                <w:szCs w:val="20"/>
              </w:rPr>
            </w:pPr>
            <w:r>
              <w:rPr>
                <w:snapToGrid w:val="0"/>
                <w:sz w:val="20"/>
                <w:szCs w:val="20"/>
              </w:rPr>
              <w:t>0,0</w:t>
            </w:r>
          </w:p>
        </w:tc>
        <w:tc>
          <w:tcPr>
            <w:tcW w:w="3544" w:type="dxa"/>
          </w:tcPr>
          <w:p w:rsidR="001855AE" w:rsidRPr="00BE6C5A" w:rsidRDefault="001855AE" w:rsidP="00383BE7">
            <w:pPr>
              <w:widowControl w:val="0"/>
              <w:jc w:val="center"/>
              <w:rPr>
                <w:snapToGrid w:val="0"/>
                <w:sz w:val="20"/>
                <w:szCs w:val="20"/>
              </w:rPr>
            </w:pPr>
            <w:r>
              <w:rPr>
                <w:snapToGrid w:val="0"/>
                <w:sz w:val="20"/>
                <w:szCs w:val="20"/>
              </w:rPr>
              <w:t>0,0</w:t>
            </w:r>
          </w:p>
        </w:tc>
      </w:tr>
    </w:tbl>
    <w:p w:rsidR="001855AE" w:rsidRPr="00BE6C5A" w:rsidRDefault="001855AE" w:rsidP="001855AE">
      <w:pPr>
        <w:keepNext/>
        <w:outlineLvl w:val="1"/>
        <w:rPr>
          <w:b/>
          <w:sz w:val="28"/>
          <w:szCs w:val="28"/>
        </w:rPr>
      </w:pPr>
      <w:r>
        <w:rPr>
          <w:b/>
          <w:sz w:val="28"/>
          <w:szCs w:val="28"/>
        </w:rPr>
        <w:t xml:space="preserve">                                                              </w:t>
      </w:r>
      <w:r w:rsidRPr="00BE6C5A">
        <w:rPr>
          <w:b/>
          <w:sz w:val="28"/>
          <w:szCs w:val="28"/>
        </w:rPr>
        <w:t xml:space="preserve">  </w:t>
      </w:r>
    </w:p>
    <w:p w:rsidR="001855AE" w:rsidRDefault="001855AE" w:rsidP="001855AE">
      <w:pPr>
        <w:pStyle w:val="a3"/>
        <w:ind w:firstLine="0"/>
        <w:rPr>
          <w:color w:val="000000"/>
          <w:spacing w:val="-6"/>
          <w:lang w:val="ru-RU"/>
        </w:rPr>
      </w:pPr>
    </w:p>
    <w:p w:rsidR="001855AE" w:rsidRDefault="001855AE" w:rsidP="001855AE">
      <w:r>
        <w:t xml:space="preserve"> </w:t>
      </w:r>
    </w:p>
    <w:p w:rsidR="001855AE" w:rsidRDefault="001855AE" w:rsidP="00687B75">
      <w:pPr>
        <w:tabs>
          <w:tab w:val="left" w:pos="2625"/>
        </w:tabs>
        <w:rPr>
          <w:spacing w:val="-6"/>
          <w:sz w:val="22"/>
          <w:szCs w:val="22"/>
        </w:rPr>
      </w:pPr>
    </w:p>
    <w:sectPr w:rsidR="001855AE" w:rsidSect="001855AE">
      <w:pgSz w:w="11906" w:h="16838" w:code="9"/>
      <w:pgMar w:top="28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07C0458"/>
    <w:multiLevelType w:val="hybridMultilevel"/>
    <w:tmpl w:val="377E5D18"/>
    <w:lvl w:ilvl="0" w:tplc="34727EF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8C"/>
    <w:rsid w:val="00042713"/>
    <w:rsid w:val="001855AE"/>
    <w:rsid w:val="003320B3"/>
    <w:rsid w:val="00383BE7"/>
    <w:rsid w:val="00687B75"/>
    <w:rsid w:val="00A7748C"/>
    <w:rsid w:val="00BA6149"/>
    <w:rsid w:val="00D61491"/>
    <w:rsid w:val="00D67A07"/>
    <w:rsid w:val="00DB4FE4"/>
    <w:rsid w:val="00F7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consultantplus://offline/ref=1F5AB976EAB5F7E55D943DDE4AC62C29042E69D1C47D9218E91603E633928080E949DF121F2B3587Y7c2H"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43</Pages>
  <Words>15295</Words>
  <Characters>87186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2023-04-14T06:37:00Z</dcterms:created>
  <dcterms:modified xsi:type="dcterms:W3CDTF">2024-04-09T07:03:00Z</dcterms:modified>
</cp:coreProperties>
</file>